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0578AB">
        <w:rPr>
          <w:rFonts w:ascii="Arial" w:hAnsi="Arial" w:cs="Arial" w:hint="eastAsia"/>
          <w:b/>
          <w:lang w:eastAsia="zh-CN"/>
        </w:rPr>
        <w:t>4</w:t>
      </w:r>
      <w:r w:rsidR="00341625">
        <w:rPr>
          <w:rFonts w:ascii="Arial" w:hAnsi="Arial" w:cs="Arial" w:hint="eastAsia"/>
          <w:b/>
          <w:lang w:eastAsia="zh-CN"/>
        </w:rPr>
        <w:t>-bis</w:t>
      </w:r>
      <w:r w:rsidR="00944FA0" w:rsidRPr="002C662F">
        <w:rPr>
          <w:rFonts w:ascii="Arial" w:hAnsi="Arial" w:cs="Arial" w:hint="eastAsia"/>
          <w:b/>
          <w:lang w:eastAsia="zh-CN"/>
        </w:rPr>
        <w:t>-</w:t>
      </w:r>
      <w:r w:rsidRPr="002C662F">
        <w:rPr>
          <w:rFonts w:ascii="Arial" w:hAnsi="Arial" w:cs="Arial" w:hint="eastAsia"/>
          <w:b/>
          <w:lang w:eastAsia="zh-CN"/>
        </w:rPr>
        <w:t xml:space="preserve">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2D5832">
        <w:rPr>
          <w:rFonts w:ascii="Arial" w:hAnsi="Arial" w:cs="Arial" w:hint="eastAsia"/>
          <w:b/>
          <w:lang w:eastAsia="zh-CN"/>
        </w:rPr>
        <w:t xml:space="preserve">     </w:t>
      </w:r>
      <w:r w:rsidR="00D07C26">
        <w:rPr>
          <w:rFonts w:ascii="Arial" w:hAnsi="Arial" w:cs="Arial" w:hint="eastAsia"/>
          <w:b/>
          <w:lang w:eastAsia="zh-CN"/>
        </w:rPr>
        <w:t xml:space="preserve">       </w:t>
      </w:r>
      <w:r w:rsidR="00D8766A">
        <w:rPr>
          <w:rFonts w:ascii="Arial" w:hAnsi="Arial" w:cs="Arial" w:hint="eastAsia"/>
          <w:b/>
          <w:lang w:eastAsia="zh-CN"/>
        </w:rPr>
        <w:t xml:space="preserve">     </w:t>
      </w:r>
      <w:r w:rsidR="00D07C26">
        <w:rPr>
          <w:rFonts w:ascii="Arial" w:hAnsi="Arial" w:cs="Arial" w:hint="eastAsia"/>
          <w:b/>
          <w:lang w:eastAsia="zh-CN"/>
        </w:rPr>
        <w:t xml:space="preserve"> </w:t>
      </w:r>
      <w:r w:rsidR="006D15A0">
        <w:rPr>
          <w:rFonts w:ascii="Arial" w:hAnsi="Arial" w:cs="Arial" w:hint="eastAsia"/>
          <w:b/>
          <w:lang w:eastAsia="zh-CN"/>
        </w:rPr>
        <w:t xml:space="preserve">  </w:t>
      </w:r>
      <w:r w:rsidR="00831156" w:rsidRPr="002C662F">
        <w:rPr>
          <w:rFonts w:ascii="Arial" w:hAnsi="Arial" w:cs="Arial" w:hint="eastAsia"/>
          <w:b/>
          <w:lang w:eastAsia="zh-CN"/>
        </w:rPr>
        <w:t xml:space="preserve">  </w:t>
      </w:r>
      <w:r w:rsidR="006D15A0" w:rsidRPr="006D15A0">
        <w:rPr>
          <w:rFonts w:ascii="Arial" w:hAnsi="Arial" w:cs="Arial"/>
          <w:b/>
          <w:lang w:eastAsia="zh-CN"/>
        </w:rPr>
        <w:t>R4-2215414</w:t>
      </w:r>
    </w:p>
    <w:p w:rsidR="00DC4EFC" w:rsidRPr="002C662F" w:rsidRDefault="00DC4EFC" w:rsidP="00C31073">
      <w:pPr>
        <w:jc w:val="both"/>
        <w:rPr>
          <w:rFonts w:ascii="Arial" w:hAnsi="Arial"/>
          <w:b/>
          <w:lang w:val="en-US" w:eastAsia="zh-CN"/>
        </w:rPr>
      </w:pPr>
      <w:r w:rsidRPr="002C662F">
        <w:rPr>
          <w:rFonts w:ascii="Arial" w:hAnsi="Arial"/>
          <w:b/>
          <w:lang w:val="en-US" w:eastAsia="zh-CN"/>
        </w:rPr>
        <w:t xml:space="preserve">Electronic Meeting, </w:t>
      </w:r>
      <w:r w:rsidR="00341625">
        <w:rPr>
          <w:rFonts w:ascii="Arial" w:hAnsi="Arial" w:hint="eastAsia"/>
          <w:b/>
          <w:lang w:val="en-US" w:eastAsia="zh-CN"/>
        </w:rPr>
        <w:t>October</w:t>
      </w:r>
      <w:r w:rsidR="00831156" w:rsidRPr="002C662F">
        <w:rPr>
          <w:rFonts w:ascii="Arial" w:hAnsi="Arial" w:hint="eastAsia"/>
          <w:b/>
          <w:lang w:val="en-US" w:eastAsia="zh-CN"/>
        </w:rPr>
        <w:t xml:space="preserve"> </w:t>
      </w:r>
      <w:r w:rsidR="009547D7">
        <w:rPr>
          <w:rFonts w:ascii="Arial" w:hAnsi="Arial" w:hint="eastAsia"/>
          <w:b/>
          <w:lang w:val="en-US" w:eastAsia="zh-CN"/>
        </w:rPr>
        <w:t>10</w:t>
      </w:r>
      <w:r w:rsidR="003E3AF4" w:rsidRPr="002C662F">
        <w:rPr>
          <w:rFonts w:ascii="Arial" w:hAnsi="Arial" w:hint="eastAsia"/>
          <w:b/>
          <w:lang w:val="en-US" w:eastAsia="zh-CN"/>
        </w:rPr>
        <w:t xml:space="preserve"> </w:t>
      </w:r>
      <w:r w:rsidR="00EC3F77">
        <w:rPr>
          <w:rFonts w:ascii="Arial" w:hAnsi="Arial"/>
          <w:b/>
          <w:lang w:val="en-US" w:eastAsia="zh-CN"/>
        </w:rPr>
        <w:t>–</w:t>
      </w:r>
      <w:r w:rsidR="009547D7">
        <w:rPr>
          <w:rFonts w:ascii="Arial" w:hAnsi="Arial" w:hint="eastAsia"/>
          <w:b/>
          <w:lang w:val="en-US" w:eastAsia="zh-CN"/>
        </w:rPr>
        <w:t xml:space="preserve"> October</w:t>
      </w:r>
      <w:r w:rsidR="00EC3F77">
        <w:rPr>
          <w:rFonts w:ascii="Arial" w:hAnsi="Arial" w:hint="eastAsia"/>
          <w:b/>
          <w:lang w:val="en-US" w:eastAsia="zh-CN"/>
        </w:rPr>
        <w:t xml:space="preserve"> </w:t>
      </w:r>
      <w:r w:rsidR="009547D7">
        <w:rPr>
          <w:rFonts w:ascii="Arial" w:hAnsi="Arial" w:hint="eastAsia"/>
          <w:b/>
          <w:lang w:val="en-US" w:eastAsia="zh-CN"/>
        </w:rPr>
        <w:t>19,</w:t>
      </w:r>
      <w:r w:rsidRPr="002C662F">
        <w:rPr>
          <w:rFonts w:ascii="Arial" w:hAnsi="Arial"/>
          <w:b/>
          <w:lang w:val="en-US" w:eastAsia="zh-CN"/>
        </w:rPr>
        <w:t xml:space="preserve"> </w:t>
      </w:r>
      <w:r w:rsidR="004E466D" w:rsidRPr="002C662F">
        <w:rPr>
          <w:rFonts w:ascii="Arial" w:hAnsi="Arial"/>
          <w:b/>
          <w:lang w:val="en-US" w:eastAsia="zh-CN"/>
        </w:rPr>
        <w:t>202</w:t>
      </w:r>
      <w:r w:rsidR="004E466D">
        <w:rPr>
          <w:rFonts w:ascii="Arial" w:hAnsi="Arial" w:hint="eastAsia"/>
          <w:b/>
          <w:lang w:val="en-US" w:eastAsia="zh-CN"/>
        </w:rPr>
        <w:t>2</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C60918" w:rsidRPr="0085364A">
        <w:rPr>
          <w:rFonts w:ascii="Arial" w:eastAsiaTheme="minorEastAsia" w:hAnsi="Arial" w:cs="Arial"/>
          <w:b/>
          <w:lang w:eastAsia="zh-CN"/>
        </w:rPr>
        <w:t xml:space="preserve">General consideration on </w:t>
      </w:r>
      <w:r w:rsidR="000578AB">
        <w:rPr>
          <w:rFonts w:ascii="Arial" w:eastAsiaTheme="minorEastAsia" w:hAnsi="Arial" w:cs="Arial" w:hint="eastAsia"/>
          <w:b/>
          <w:lang w:eastAsia="zh-CN"/>
        </w:rPr>
        <w:t>BS RF core requirements for ATG network for NR</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2D5832">
        <w:rPr>
          <w:rFonts w:ascii="Arial" w:eastAsiaTheme="minorEastAsia" w:hAnsi="Arial" w:cs="Arial" w:hint="eastAsia"/>
          <w:b/>
          <w:lang w:eastAsia="zh-CN"/>
        </w:rPr>
        <w:t>6</w:t>
      </w:r>
      <w:r w:rsidR="009D327B" w:rsidRPr="002C662F">
        <w:rPr>
          <w:rFonts w:ascii="Arial" w:eastAsiaTheme="minorEastAsia" w:hAnsi="Arial" w:cs="Arial" w:hint="eastAsia"/>
          <w:b/>
          <w:lang w:eastAsia="zh-CN"/>
        </w:rPr>
        <w:t>.</w:t>
      </w:r>
      <w:r w:rsidR="002D5832">
        <w:rPr>
          <w:rFonts w:ascii="Arial" w:eastAsiaTheme="minorEastAsia" w:hAnsi="Arial" w:cs="Arial" w:hint="eastAsia"/>
          <w:b/>
          <w:lang w:eastAsia="zh-CN"/>
        </w:rPr>
        <w:t>13</w:t>
      </w:r>
      <w:r w:rsidR="003925C4" w:rsidRPr="002C662F">
        <w:rPr>
          <w:rFonts w:ascii="Arial" w:eastAsiaTheme="minorEastAsia" w:hAnsi="Arial" w:cs="Arial" w:hint="eastAsia"/>
          <w:b/>
          <w:lang w:eastAsia="zh-CN"/>
        </w:rPr>
        <w:t>.</w:t>
      </w:r>
      <w:r w:rsidR="002D5832">
        <w:rPr>
          <w:rFonts w:ascii="Arial" w:eastAsiaTheme="minorEastAsia" w:hAnsi="Arial" w:cs="Arial" w:hint="eastAsia"/>
          <w:b/>
          <w:lang w:eastAsia="zh-CN"/>
        </w:rPr>
        <w:t>4</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DD7562" w:rsidRPr="00DD7562" w:rsidRDefault="00DD7562" w:rsidP="00DD7562">
      <w:pPr>
        <w:jc w:val="both"/>
        <w:rPr>
          <w:lang w:val="en-US" w:eastAsia="zh-CN"/>
        </w:rPr>
      </w:pPr>
      <w:r w:rsidRPr="00DD7562">
        <w:rPr>
          <w:lang w:val="en-US" w:eastAsia="zh-CN"/>
        </w:rPr>
        <w:t>In RAN4 #104-e meeting, A WF [1] on ATG BS RF requirements was agreed. Some remaining issues in WF need further discussion in next meeting.</w:t>
      </w:r>
    </w:p>
    <w:p w:rsidR="00A109E8" w:rsidRPr="00622408" w:rsidRDefault="00DD7562" w:rsidP="00DD7562">
      <w:pPr>
        <w:jc w:val="both"/>
        <w:rPr>
          <w:lang w:val="en-US" w:eastAsia="zh-CN"/>
        </w:rPr>
      </w:pPr>
      <w:r w:rsidRPr="00DD7562">
        <w:rPr>
          <w:lang w:val="en-US" w:eastAsia="zh-CN"/>
        </w:rPr>
        <w:t xml:space="preserve">In this contribution, we provide our views on remaining issues for </w:t>
      </w:r>
      <w:r w:rsidR="00622408" w:rsidRPr="00F828AE">
        <w:rPr>
          <w:rFonts w:hint="eastAsia"/>
          <w:lang w:eastAsia="zh-CN"/>
        </w:rPr>
        <w:t>BS RF core requirements for ATG network for NR</w:t>
      </w:r>
      <w:r w:rsidRPr="00DD7562">
        <w:rPr>
          <w:lang w:val="en-US"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B86EE0" w:rsidRPr="007F669A" w:rsidRDefault="00952ED8" w:rsidP="00C31073">
      <w:pPr>
        <w:jc w:val="both"/>
        <w:rPr>
          <w:b/>
          <w:sz w:val="22"/>
          <w:szCs w:val="22"/>
          <w:u w:val="single"/>
          <w:lang w:eastAsia="zh-CN"/>
        </w:rPr>
      </w:pPr>
      <w:r>
        <w:rPr>
          <w:rFonts w:hint="eastAsia"/>
          <w:b/>
          <w:sz w:val="22"/>
          <w:szCs w:val="22"/>
          <w:u w:val="single"/>
          <w:lang w:eastAsia="zh-CN"/>
        </w:rPr>
        <w:t>ATG BS class</w:t>
      </w:r>
    </w:p>
    <w:p w:rsidR="0006547A" w:rsidRDefault="0006547A" w:rsidP="0006547A">
      <w:pPr>
        <w:jc w:val="both"/>
        <w:rPr>
          <w:lang w:eastAsia="zh-CN"/>
        </w:rPr>
      </w:pPr>
      <w:r>
        <w:rPr>
          <w:lang w:eastAsia="zh-CN"/>
        </w:rPr>
        <w:t xml:space="preserve">As per the WF [1], the remaining issues concerning </w:t>
      </w:r>
      <w:r w:rsidR="00952ED8">
        <w:rPr>
          <w:rFonts w:hint="eastAsia"/>
          <w:lang w:eastAsia="zh-CN"/>
        </w:rPr>
        <w:t>ATG BS class</w:t>
      </w:r>
      <w:r>
        <w:rPr>
          <w:lang w:eastAsia="zh-CN"/>
        </w:rPr>
        <w:t xml:space="preserve"> are shown as below:</w:t>
      </w:r>
    </w:p>
    <w:tbl>
      <w:tblPr>
        <w:tblStyle w:val="af9"/>
        <w:tblW w:w="0" w:type="auto"/>
        <w:tblLook w:val="04A0" w:firstRow="1" w:lastRow="0" w:firstColumn="1" w:lastColumn="0" w:noHBand="0" w:noVBand="1"/>
      </w:tblPr>
      <w:tblGrid>
        <w:gridCol w:w="9855"/>
      </w:tblGrid>
      <w:tr w:rsidR="00D61ABA" w:rsidRPr="00D61ABA" w:rsidTr="00952ED8">
        <w:tc>
          <w:tcPr>
            <w:tcW w:w="9855" w:type="dxa"/>
          </w:tcPr>
          <w:p w:rsidR="0060543E" w:rsidRPr="00D61ABA" w:rsidRDefault="0060543E" w:rsidP="0060543E">
            <w:pPr>
              <w:overflowPunct w:val="0"/>
              <w:autoSpaceDE w:val="0"/>
              <w:autoSpaceDN w:val="0"/>
              <w:adjustRightInd w:val="0"/>
              <w:textAlignment w:val="baseline"/>
              <w:rPr>
                <w:rFonts w:eastAsia="Yu Mincho"/>
                <w:i/>
                <w:color w:val="000000" w:themeColor="text1"/>
                <w:lang w:val="en-US" w:eastAsia="zh-CN"/>
              </w:rPr>
            </w:pPr>
            <w:r w:rsidRPr="00D61ABA">
              <w:rPr>
                <w:rFonts w:eastAsia="Yu Mincho" w:hint="eastAsia"/>
                <w:i/>
                <w:color w:val="000000" w:themeColor="text1"/>
                <w:lang w:val="en-US" w:eastAsia="zh-CN"/>
              </w:rPr>
              <w:t>Agreements:</w:t>
            </w:r>
          </w:p>
          <w:p w:rsidR="0060543E" w:rsidRPr="00D61ABA" w:rsidRDefault="0060543E" w:rsidP="0060543E">
            <w:pPr>
              <w:pStyle w:val="afb"/>
              <w:widowControl/>
              <w:numPr>
                <w:ilvl w:val="1"/>
                <w:numId w:val="46"/>
              </w:numPr>
              <w:spacing w:before="0" w:after="120" w:line="260" w:lineRule="auto"/>
              <w:ind w:left="1446" w:firstLineChars="0" w:hanging="363"/>
              <w:jc w:val="left"/>
              <w:rPr>
                <w:rFonts w:eastAsiaTheme="minorEastAsia"/>
                <w:i/>
                <w:color w:val="000000" w:themeColor="text1"/>
              </w:rPr>
            </w:pPr>
            <w:r w:rsidRPr="00D61ABA">
              <w:rPr>
                <w:rFonts w:eastAsiaTheme="minorEastAsia"/>
                <w:i/>
                <w:color w:val="000000" w:themeColor="text1"/>
              </w:rPr>
              <w:t xml:space="preserve"> O</w:t>
            </w:r>
            <w:r w:rsidRPr="00D61ABA">
              <w:rPr>
                <w:rFonts w:eastAsiaTheme="minorEastAsia" w:hint="eastAsia"/>
                <w:i/>
                <w:color w:val="000000" w:themeColor="text1"/>
              </w:rPr>
              <w:t>ption1: to follow the HAPS approach</w:t>
            </w:r>
          </w:p>
          <w:p w:rsidR="0060543E" w:rsidRPr="00D61ABA" w:rsidRDefault="0060543E" w:rsidP="0060543E">
            <w:pPr>
              <w:pStyle w:val="afb"/>
              <w:spacing w:after="120"/>
              <w:ind w:left="1080" w:firstLineChars="0" w:firstLine="0"/>
              <w:rPr>
                <w:rFonts w:eastAsiaTheme="minorEastAsia"/>
                <w:i/>
                <w:color w:val="000000" w:themeColor="text1"/>
              </w:rPr>
            </w:pPr>
            <w:r w:rsidRPr="00D61ABA">
              <w:rPr>
                <w:rFonts w:eastAsiaTheme="minorEastAsia" w:hint="eastAsia"/>
                <w:i/>
                <w:color w:val="000000" w:themeColor="text1"/>
              </w:rPr>
              <w:t>-</w:t>
            </w:r>
            <w:r w:rsidRPr="00D61ABA">
              <w:rPr>
                <w:rFonts w:eastAsiaTheme="minorEastAsia" w:hint="eastAsia"/>
                <w:i/>
                <w:color w:val="000000" w:themeColor="text1"/>
              </w:rPr>
              <w:tab/>
              <w:t>ATG Base Stations are characterized by requirements derived from ATG scenarios with a ground BS to air UE with typical vertical altitude range [TBD km].</w:t>
            </w:r>
          </w:p>
          <w:p w:rsidR="0060543E" w:rsidRPr="00D61ABA" w:rsidRDefault="0060543E" w:rsidP="0060543E">
            <w:pPr>
              <w:pStyle w:val="afb"/>
              <w:spacing w:after="120"/>
              <w:ind w:left="1080" w:firstLineChars="0" w:firstLine="0"/>
              <w:rPr>
                <w:i/>
                <w:color w:val="000000" w:themeColor="text1"/>
              </w:rPr>
            </w:pPr>
            <w:r w:rsidRPr="00D61ABA">
              <w:rPr>
                <w:rFonts w:eastAsiaTheme="minorEastAsia" w:hint="eastAsia"/>
                <w:i/>
                <w:color w:val="000000" w:themeColor="text1"/>
              </w:rPr>
              <w:t>-</w:t>
            </w:r>
            <w:r w:rsidRPr="00D61ABA">
              <w:rPr>
                <w:rFonts w:eastAsiaTheme="minorEastAsia" w:hint="eastAsia"/>
                <w:i/>
                <w:color w:val="000000" w:themeColor="text1"/>
              </w:rPr>
              <w:tab/>
              <w:t>Further discuss the typical vertical altitude range</w:t>
            </w:r>
          </w:p>
          <w:p w:rsidR="00952ED8" w:rsidRPr="00D61ABA" w:rsidRDefault="0060543E" w:rsidP="00703A33">
            <w:pPr>
              <w:spacing w:afterLines="50" w:after="120"/>
              <w:rPr>
                <w:rFonts w:eastAsiaTheme="minorEastAsia"/>
                <w:color w:val="000000" w:themeColor="text1"/>
                <w:lang w:eastAsia="zh-CN"/>
              </w:rPr>
            </w:pPr>
            <w:r w:rsidRPr="00D61ABA">
              <w:rPr>
                <w:rFonts w:hint="eastAsia"/>
                <w:i/>
                <w:color w:val="000000" w:themeColor="text1"/>
                <w:lang w:eastAsia="zh-CN"/>
              </w:rPr>
              <w:t>Agreement:</w:t>
            </w:r>
            <w:r w:rsidRPr="00D61ABA">
              <w:rPr>
                <w:rFonts w:eastAsiaTheme="minorEastAsia" w:hint="eastAsia"/>
                <w:i/>
                <w:color w:val="000000" w:themeColor="text1"/>
                <w:szCs w:val="24"/>
                <w:lang w:val="en-US" w:eastAsia="zh-CN"/>
              </w:rPr>
              <w:t xml:space="preserve"> follow the HAPS approach</w:t>
            </w:r>
          </w:p>
        </w:tc>
      </w:tr>
    </w:tbl>
    <w:p w:rsidR="0006547A" w:rsidRPr="00D61ABA" w:rsidRDefault="00763572" w:rsidP="00C31073">
      <w:pPr>
        <w:jc w:val="both"/>
        <w:rPr>
          <w:color w:val="000000" w:themeColor="text1"/>
          <w:lang w:eastAsia="zh-CN"/>
        </w:rPr>
      </w:pPr>
      <w:r w:rsidRPr="00D61ABA">
        <w:rPr>
          <w:color w:val="000000" w:themeColor="text1"/>
          <w:lang w:eastAsia="zh-CN"/>
        </w:rPr>
        <w:t>W</w:t>
      </w:r>
      <w:r w:rsidRPr="00D61ABA">
        <w:rPr>
          <w:rFonts w:hint="eastAsia"/>
          <w:color w:val="000000" w:themeColor="text1"/>
          <w:lang w:eastAsia="zh-CN"/>
        </w:rPr>
        <w:t xml:space="preserve">e </w:t>
      </w:r>
      <w:r w:rsidR="00C2163A" w:rsidRPr="00D61ABA">
        <w:rPr>
          <w:rFonts w:hint="eastAsia"/>
          <w:color w:val="000000" w:themeColor="text1"/>
          <w:lang w:eastAsia="zh-CN"/>
        </w:rPr>
        <w:t xml:space="preserve">think </w:t>
      </w:r>
      <w:r w:rsidR="00B30CD9">
        <w:rPr>
          <w:rFonts w:hint="eastAsia"/>
          <w:color w:val="000000" w:themeColor="text1"/>
          <w:lang w:eastAsia="zh-CN"/>
        </w:rPr>
        <w:t xml:space="preserve">that </w:t>
      </w:r>
      <w:r w:rsidRPr="00D61ABA">
        <w:rPr>
          <w:color w:val="000000" w:themeColor="text1"/>
          <w:lang w:eastAsia="zh-CN"/>
        </w:rPr>
        <w:t>take-off</w:t>
      </w:r>
      <w:r w:rsidRPr="00D61ABA">
        <w:rPr>
          <w:rFonts w:hint="eastAsia"/>
          <w:color w:val="000000" w:themeColor="text1"/>
          <w:lang w:eastAsia="zh-CN"/>
        </w:rPr>
        <w:t xml:space="preserve"> and landing phases</w:t>
      </w:r>
      <w:r w:rsidR="00C2163A" w:rsidRPr="00D61ABA">
        <w:rPr>
          <w:rFonts w:hint="eastAsia"/>
          <w:color w:val="000000" w:themeColor="text1"/>
          <w:lang w:eastAsia="zh-CN"/>
        </w:rPr>
        <w:t xml:space="preserve"> </w:t>
      </w:r>
      <w:r w:rsidR="0027618C" w:rsidRPr="00D61ABA">
        <w:rPr>
          <w:rFonts w:hint="eastAsia"/>
          <w:color w:val="000000" w:themeColor="text1"/>
          <w:lang w:eastAsia="zh-CN"/>
        </w:rPr>
        <w:t>are</w:t>
      </w:r>
      <w:r w:rsidR="00C2163A" w:rsidRPr="00D61ABA">
        <w:rPr>
          <w:rFonts w:hint="eastAsia"/>
          <w:color w:val="000000" w:themeColor="text1"/>
          <w:lang w:eastAsia="zh-CN"/>
        </w:rPr>
        <w:t xml:space="preserve"> not typical</w:t>
      </w:r>
      <w:r w:rsidRPr="00D61ABA">
        <w:rPr>
          <w:rFonts w:hint="eastAsia"/>
          <w:color w:val="000000" w:themeColor="text1"/>
          <w:lang w:eastAsia="zh-CN"/>
        </w:rPr>
        <w:t xml:space="preserve"> </w:t>
      </w:r>
      <w:r w:rsidR="0027618C" w:rsidRPr="00D61ABA">
        <w:rPr>
          <w:rFonts w:hint="eastAsia"/>
          <w:color w:val="000000" w:themeColor="text1"/>
          <w:lang w:eastAsia="zh-CN"/>
        </w:rPr>
        <w:t xml:space="preserve">ATG scenarios, so </w:t>
      </w:r>
      <w:r w:rsidR="001B1CAC" w:rsidRPr="00D61ABA">
        <w:rPr>
          <w:rFonts w:hint="eastAsia"/>
          <w:color w:val="000000" w:themeColor="text1"/>
          <w:lang w:eastAsia="zh-CN"/>
        </w:rPr>
        <w:t xml:space="preserve">the altitude during </w:t>
      </w:r>
      <w:r w:rsidR="001B1CAC" w:rsidRPr="00D61ABA">
        <w:rPr>
          <w:color w:val="000000" w:themeColor="text1"/>
          <w:lang w:eastAsia="zh-CN"/>
        </w:rPr>
        <w:t>take-off</w:t>
      </w:r>
      <w:r w:rsidR="001B1CAC" w:rsidRPr="00D61ABA">
        <w:rPr>
          <w:rFonts w:hint="eastAsia"/>
          <w:color w:val="000000" w:themeColor="text1"/>
          <w:lang w:eastAsia="zh-CN"/>
        </w:rPr>
        <w:t xml:space="preserve"> and landing phases are not considered for ATG BS class. </w:t>
      </w:r>
      <w:r w:rsidR="00A66D07" w:rsidRPr="00D61ABA">
        <w:rPr>
          <w:color w:val="000000" w:themeColor="text1"/>
        </w:rPr>
        <w:t>For IFC in commercial aircraft typically flying at an altitude between 9.5 km and 12 km</w:t>
      </w:r>
      <w:r w:rsidR="00A66D07" w:rsidRPr="00D61ABA">
        <w:rPr>
          <w:rFonts w:hint="eastAsia"/>
          <w:color w:val="000000" w:themeColor="text1"/>
          <w:lang w:eastAsia="zh-CN"/>
        </w:rPr>
        <w:t xml:space="preserve">. So, </w:t>
      </w:r>
      <w:r w:rsidR="00A66D07" w:rsidRPr="00D61ABA">
        <w:rPr>
          <w:color w:val="000000" w:themeColor="text1"/>
        </w:rPr>
        <w:t>altitude between 9.5 km and 12 km</w:t>
      </w:r>
      <w:r w:rsidR="00A66D07" w:rsidRPr="00D61ABA">
        <w:rPr>
          <w:rFonts w:hint="eastAsia"/>
          <w:color w:val="000000" w:themeColor="text1"/>
          <w:lang w:eastAsia="zh-CN"/>
        </w:rPr>
        <w:t xml:space="preserve"> can be</w:t>
      </w:r>
      <w:r w:rsidR="005E13EB" w:rsidRPr="00D61ABA">
        <w:rPr>
          <w:rFonts w:hint="eastAsia"/>
          <w:color w:val="000000" w:themeColor="text1"/>
          <w:lang w:eastAsia="zh-CN"/>
        </w:rPr>
        <w:t xml:space="preserve"> as typical vertical altitude range.</w:t>
      </w:r>
    </w:p>
    <w:p w:rsidR="005E13EB" w:rsidRPr="00D61ABA" w:rsidRDefault="005E13EB" w:rsidP="00C31073">
      <w:pPr>
        <w:jc w:val="both"/>
        <w:rPr>
          <w:b/>
          <w:color w:val="000000" w:themeColor="text1"/>
          <w:lang w:eastAsia="zh-CN"/>
        </w:rPr>
      </w:pPr>
      <w:r w:rsidRPr="00D61ABA">
        <w:rPr>
          <w:rFonts w:hint="eastAsia"/>
          <w:b/>
          <w:color w:val="000000" w:themeColor="text1"/>
          <w:lang w:eastAsia="zh-CN"/>
        </w:rPr>
        <w:t xml:space="preserve">Proposal 1: ATG BS class </w:t>
      </w:r>
      <w:r w:rsidR="00234FC6" w:rsidRPr="00D61ABA">
        <w:rPr>
          <w:rFonts w:hint="eastAsia"/>
          <w:b/>
          <w:color w:val="000000" w:themeColor="text1"/>
          <w:lang w:eastAsia="zh-CN"/>
        </w:rPr>
        <w:t>can be,</w:t>
      </w:r>
    </w:p>
    <w:p w:rsidR="00234FC6" w:rsidRPr="00D61ABA" w:rsidRDefault="00234FC6" w:rsidP="00C31073">
      <w:pPr>
        <w:jc w:val="both"/>
        <w:rPr>
          <w:b/>
          <w:color w:val="000000" w:themeColor="text1"/>
          <w:lang w:eastAsia="zh-CN"/>
        </w:rPr>
      </w:pPr>
      <w:r w:rsidRPr="00D61ABA">
        <w:rPr>
          <w:rFonts w:eastAsiaTheme="minorEastAsia" w:hint="eastAsia"/>
          <w:b/>
          <w:color w:val="000000" w:themeColor="text1"/>
          <w:szCs w:val="24"/>
          <w:lang w:eastAsia="zh-CN"/>
        </w:rPr>
        <w:t xml:space="preserve">ATG Base Stations are characterized by requirements derived from ATG scenarios with a ground BS to air UE with typical vertical altitude range </w:t>
      </w:r>
      <w:r w:rsidRPr="00D61ABA">
        <w:rPr>
          <w:rFonts w:eastAsiaTheme="minorEastAsia" w:hint="eastAsia"/>
          <w:b/>
          <w:color w:val="000000" w:themeColor="text1"/>
          <w:szCs w:val="24"/>
          <w:lang w:val="en-US" w:eastAsia="zh-CN"/>
        </w:rPr>
        <w:t>9.5-12km.</w:t>
      </w:r>
    </w:p>
    <w:p w:rsidR="0006547A" w:rsidRDefault="0006547A" w:rsidP="00C31073">
      <w:pPr>
        <w:jc w:val="both"/>
        <w:rPr>
          <w:lang w:eastAsia="zh-CN"/>
        </w:rPr>
      </w:pPr>
    </w:p>
    <w:p w:rsidR="0006547A" w:rsidRPr="00703A33" w:rsidRDefault="006A7C3B" w:rsidP="00C31073">
      <w:pPr>
        <w:jc w:val="both"/>
        <w:rPr>
          <w:b/>
          <w:sz w:val="22"/>
          <w:szCs w:val="22"/>
          <w:u w:val="single"/>
          <w:lang w:eastAsia="zh-CN"/>
        </w:rPr>
      </w:pPr>
      <w:r w:rsidRPr="00703A33">
        <w:rPr>
          <w:rFonts w:hint="eastAsia"/>
          <w:b/>
          <w:sz w:val="22"/>
          <w:szCs w:val="22"/>
          <w:u w:val="single"/>
          <w:lang w:eastAsia="zh-CN"/>
        </w:rPr>
        <w:t>ATG BS type</w:t>
      </w:r>
    </w:p>
    <w:p w:rsidR="006A7C3B" w:rsidRDefault="006A7C3B" w:rsidP="006A7C3B">
      <w:pPr>
        <w:jc w:val="both"/>
        <w:rPr>
          <w:lang w:eastAsia="zh-CN"/>
        </w:rPr>
      </w:pPr>
      <w:r>
        <w:rPr>
          <w:lang w:eastAsia="zh-CN"/>
        </w:rPr>
        <w:t xml:space="preserve">As per the WF [1], the remaining issues concerning </w:t>
      </w:r>
      <w:r>
        <w:rPr>
          <w:rFonts w:hint="eastAsia"/>
          <w:lang w:eastAsia="zh-CN"/>
        </w:rPr>
        <w:t>ATG BS type</w:t>
      </w:r>
      <w:r>
        <w:rPr>
          <w:lang w:eastAsia="zh-CN"/>
        </w:rPr>
        <w:t xml:space="preserve"> are shown as below:</w:t>
      </w:r>
    </w:p>
    <w:tbl>
      <w:tblPr>
        <w:tblStyle w:val="af9"/>
        <w:tblW w:w="0" w:type="auto"/>
        <w:tblLook w:val="04A0" w:firstRow="1" w:lastRow="0" w:firstColumn="1" w:lastColumn="0" w:noHBand="0" w:noVBand="1"/>
      </w:tblPr>
      <w:tblGrid>
        <w:gridCol w:w="9855"/>
      </w:tblGrid>
      <w:tr w:rsidR="00F7375F" w:rsidTr="00F7375F">
        <w:tc>
          <w:tcPr>
            <w:tcW w:w="9855" w:type="dxa"/>
          </w:tcPr>
          <w:p w:rsidR="00F7375F" w:rsidRPr="00703A33" w:rsidRDefault="004A563E" w:rsidP="00703A33">
            <w:pPr>
              <w:overflowPunct w:val="0"/>
              <w:autoSpaceDE w:val="0"/>
              <w:autoSpaceDN w:val="0"/>
              <w:adjustRightInd w:val="0"/>
              <w:textAlignment w:val="baseline"/>
              <w:rPr>
                <w:i/>
                <w:lang w:val="en-US" w:eastAsia="zh-CN"/>
              </w:rPr>
            </w:pPr>
            <w:r w:rsidRPr="00D61ABA">
              <w:rPr>
                <w:rFonts w:eastAsiaTheme="minorEastAsia"/>
                <w:i/>
                <w:color w:val="000000" w:themeColor="text1"/>
                <w:lang w:val="en-US" w:eastAsia="zh-CN"/>
              </w:rPr>
              <w:t>Agreement: Use BS type 1-H, 1-O as baseline. FFS for BS type I-C.</w:t>
            </w:r>
          </w:p>
        </w:tc>
      </w:tr>
    </w:tbl>
    <w:p w:rsidR="00094457" w:rsidRDefault="00094457" w:rsidP="00C31073">
      <w:pPr>
        <w:jc w:val="both"/>
        <w:rPr>
          <w:kern w:val="2"/>
          <w:lang w:val="en-US" w:eastAsia="zh-CN"/>
        </w:rPr>
      </w:pPr>
    </w:p>
    <w:p w:rsidR="00BF02FA" w:rsidRPr="00703A33" w:rsidRDefault="00BF02FA" w:rsidP="00C31073">
      <w:pPr>
        <w:jc w:val="both"/>
        <w:rPr>
          <w:b/>
          <w:lang w:eastAsia="zh-CN"/>
        </w:rPr>
      </w:pPr>
      <w:r>
        <w:rPr>
          <w:rFonts w:hint="eastAsia"/>
          <w:kern w:val="2"/>
          <w:lang w:val="en-US" w:eastAsia="zh-CN"/>
        </w:rPr>
        <w:t xml:space="preserve">                      </w:t>
      </w:r>
      <w:r w:rsidRPr="00703A33">
        <w:rPr>
          <w:rFonts w:hint="eastAsia"/>
          <w:b/>
          <w:kern w:val="2"/>
          <w:lang w:val="en-US" w:eastAsia="zh-CN"/>
        </w:rPr>
        <w:t xml:space="preserve">Figure 2-1: </w:t>
      </w:r>
      <w:r w:rsidR="00AB4A01">
        <w:rPr>
          <w:rFonts w:hint="eastAsia"/>
          <w:b/>
          <w:kern w:val="2"/>
          <w:lang w:val="en-US" w:eastAsia="zh-CN"/>
        </w:rPr>
        <w:t>O</w:t>
      </w:r>
      <w:r w:rsidRPr="00703A33">
        <w:rPr>
          <w:b/>
          <w:kern w:val="2"/>
          <w:lang w:val="en-US" w:eastAsia="zh-CN"/>
        </w:rPr>
        <w:t>perating bands in FR1</w:t>
      </w:r>
      <w:r w:rsidRPr="00703A33">
        <w:rPr>
          <w:rFonts w:hint="eastAsia"/>
          <w:b/>
          <w:kern w:val="2"/>
          <w:lang w:val="en-US" w:eastAsia="zh-CN"/>
        </w:rPr>
        <w:t xml:space="preserve"> for </w:t>
      </w:r>
      <w:r w:rsidR="00AB4A01" w:rsidRPr="00AB4A01">
        <w:rPr>
          <w:b/>
          <w:kern w:val="2"/>
          <w:lang w:val="en-US" w:eastAsia="zh-CN"/>
        </w:rPr>
        <w:t>n1, n78 and 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BF02FA" w:rsidRPr="00F95B02" w:rsidTr="00BA51CF">
        <w:trPr>
          <w:cantSplit/>
          <w:jc w:val="center"/>
        </w:trPr>
        <w:tc>
          <w:tcPr>
            <w:tcW w:w="1037" w:type="dxa"/>
            <w:shd w:val="clear" w:color="auto" w:fill="auto"/>
          </w:tcPr>
          <w:p w:rsidR="00BF02FA" w:rsidRPr="00F95B02" w:rsidRDefault="00BF02FA" w:rsidP="00BA51CF">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rsidR="00BF02FA" w:rsidRPr="00F95B02" w:rsidRDefault="00BF02FA" w:rsidP="00BA51CF">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rsidR="00BF02FA" w:rsidRPr="00F95B02" w:rsidRDefault="00BF02FA" w:rsidP="00BA51CF">
            <w:pPr>
              <w:pStyle w:val="TAH"/>
              <w:rPr>
                <w:rFonts w:cs="Arial"/>
              </w:rPr>
            </w:pP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rPr>
                <w:rFonts w:cs="Arial"/>
              </w:rPr>
              <w:t>F</w:t>
            </w:r>
            <w:r w:rsidRPr="00F95B02">
              <w:rPr>
                <w:rFonts w:cs="Arial"/>
                <w:vertAlign w:val="subscript"/>
              </w:rPr>
              <w:t>UL,high</w:t>
            </w:r>
            <w:proofErr w:type="spellEnd"/>
          </w:p>
        </w:tc>
        <w:tc>
          <w:tcPr>
            <w:tcW w:w="2806" w:type="dxa"/>
            <w:shd w:val="clear" w:color="auto" w:fill="auto"/>
          </w:tcPr>
          <w:p w:rsidR="00BF02FA" w:rsidRPr="00F95B02" w:rsidRDefault="00BF02FA" w:rsidP="00BA51CF">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rsidR="00BF02FA" w:rsidRPr="00F95B02" w:rsidRDefault="00BF02FA" w:rsidP="00BA51CF">
            <w:pPr>
              <w:pStyle w:val="TAH"/>
              <w:rPr>
                <w:rFonts w:cs="Arial"/>
              </w:rPr>
            </w:pPr>
            <w:proofErr w:type="spellStart"/>
            <w:r w:rsidRPr="00F95B02">
              <w:rPr>
                <w:rFonts w:cs="Arial"/>
              </w:rPr>
              <w:t>F</w:t>
            </w:r>
            <w:r w:rsidRPr="00F95B02">
              <w:rPr>
                <w:rFonts w:cs="Arial"/>
                <w:vertAlign w:val="subscript"/>
              </w:rPr>
              <w:t>DL,low</w:t>
            </w:r>
            <w:proofErr w:type="spellEnd"/>
            <w:r w:rsidRPr="00F95B02">
              <w:rPr>
                <w:rFonts w:cs="Arial"/>
              </w:rPr>
              <w:t xml:space="preserve">   –  </w:t>
            </w:r>
            <w:proofErr w:type="spellStart"/>
            <w:r w:rsidRPr="00F95B02">
              <w:rPr>
                <w:rFonts w:cs="Arial"/>
              </w:rPr>
              <w:t>F</w:t>
            </w:r>
            <w:r w:rsidRPr="00F95B02">
              <w:rPr>
                <w:rFonts w:cs="Arial"/>
                <w:vertAlign w:val="subscript"/>
              </w:rPr>
              <w:t>DL,high</w:t>
            </w:r>
            <w:proofErr w:type="spellEnd"/>
          </w:p>
        </w:tc>
        <w:tc>
          <w:tcPr>
            <w:tcW w:w="1286" w:type="dxa"/>
            <w:shd w:val="clear" w:color="auto" w:fill="auto"/>
          </w:tcPr>
          <w:p w:rsidR="00BF02FA" w:rsidRPr="00F95B02" w:rsidRDefault="00BF02FA" w:rsidP="00BA51CF">
            <w:pPr>
              <w:pStyle w:val="TAH"/>
              <w:rPr>
                <w:rFonts w:cs="Arial"/>
              </w:rPr>
            </w:pPr>
            <w:r w:rsidRPr="00F95B02">
              <w:rPr>
                <w:rFonts w:cs="Arial"/>
              </w:rPr>
              <w:t>Duplex mode</w:t>
            </w:r>
          </w:p>
        </w:tc>
      </w:tr>
      <w:tr w:rsidR="00BF02FA" w:rsidRPr="00F95B02" w:rsidTr="00BA51CF">
        <w:trPr>
          <w:cantSplit/>
          <w:jc w:val="center"/>
        </w:trPr>
        <w:tc>
          <w:tcPr>
            <w:tcW w:w="1037" w:type="dxa"/>
            <w:shd w:val="clear" w:color="auto" w:fill="auto"/>
          </w:tcPr>
          <w:p w:rsidR="00BF02FA" w:rsidRPr="00F95B02" w:rsidRDefault="00BF02FA" w:rsidP="00BA51CF">
            <w:pPr>
              <w:pStyle w:val="TAC"/>
            </w:pPr>
            <w:r w:rsidRPr="00F95B02">
              <w:t>n1</w:t>
            </w:r>
          </w:p>
        </w:tc>
        <w:tc>
          <w:tcPr>
            <w:tcW w:w="2607" w:type="dxa"/>
            <w:shd w:val="clear" w:color="auto" w:fill="auto"/>
          </w:tcPr>
          <w:p w:rsidR="00BF02FA" w:rsidRPr="00F95B02" w:rsidRDefault="00BF02FA" w:rsidP="00BA51CF">
            <w:pPr>
              <w:pStyle w:val="TAC"/>
            </w:pPr>
            <w:r w:rsidRPr="00F95B02">
              <w:t>1920 MHz – 1980 MHz</w:t>
            </w:r>
          </w:p>
        </w:tc>
        <w:tc>
          <w:tcPr>
            <w:tcW w:w="2806" w:type="dxa"/>
            <w:shd w:val="clear" w:color="auto" w:fill="auto"/>
          </w:tcPr>
          <w:p w:rsidR="00BF02FA" w:rsidRPr="00F95B02" w:rsidRDefault="00BF02FA" w:rsidP="00BA51CF">
            <w:pPr>
              <w:pStyle w:val="TAC"/>
            </w:pPr>
            <w:r w:rsidRPr="00F95B02">
              <w:t>2110 MHz – 2170 MHz</w:t>
            </w:r>
          </w:p>
        </w:tc>
        <w:tc>
          <w:tcPr>
            <w:tcW w:w="1286" w:type="dxa"/>
            <w:shd w:val="clear" w:color="auto" w:fill="auto"/>
          </w:tcPr>
          <w:p w:rsidR="00BF02FA" w:rsidRPr="00F95B02" w:rsidRDefault="00BF02FA" w:rsidP="00BA51CF">
            <w:pPr>
              <w:pStyle w:val="TAC"/>
            </w:pPr>
            <w:r w:rsidRPr="00F95B02">
              <w:t>FDD</w:t>
            </w:r>
          </w:p>
        </w:tc>
      </w:tr>
      <w:tr w:rsidR="00BF02FA" w:rsidRPr="00F95B02" w:rsidTr="00BA51CF">
        <w:trPr>
          <w:cantSplit/>
          <w:jc w:val="center"/>
        </w:trPr>
        <w:tc>
          <w:tcPr>
            <w:tcW w:w="1037" w:type="dxa"/>
            <w:shd w:val="clear" w:color="auto" w:fill="auto"/>
          </w:tcPr>
          <w:p w:rsidR="00BF02FA" w:rsidRPr="00F95B02" w:rsidRDefault="00BF02FA" w:rsidP="00BA51CF">
            <w:pPr>
              <w:pStyle w:val="TAC"/>
            </w:pPr>
            <w:r w:rsidRPr="00F95B02">
              <w:t>n78</w:t>
            </w:r>
          </w:p>
        </w:tc>
        <w:tc>
          <w:tcPr>
            <w:tcW w:w="2607" w:type="dxa"/>
            <w:shd w:val="clear" w:color="auto" w:fill="auto"/>
          </w:tcPr>
          <w:p w:rsidR="00BF02FA" w:rsidRPr="00F95B02" w:rsidRDefault="00BF02FA" w:rsidP="00BA51CF">
            <w:pPr>
              <w:pStyle w:val="TAC"/>
            </w:pPr>
            <w:r w:rsidRPr="00F95B02">
              <w:t>3300 MHz – 3800 MHz</w:t>
            </w:r>
          </w:p>
        </w:tc>
        <w:tc>
          <w:tcPr>
            <w:tcW w:w="2806" w:type="dxa"/>
            <w:shd w:val="clear" w:color="auto" w:fill="auto"/>
          </w:tcPr>
          <w:p w:rsidR="00BF02FA" w:rsidRPr="00F95B02" w:rsidRDefault="00BF02FA" w:rsidP="00BA51CF">
            <w:pPr>
              <w:pStyle w:val="TAC"/>
            </w:pPr>
            <w:r w:rsidRPr="00F95B02">
              <w:t>3300 MHz – 3800 MHz</w:t>
            </w:r>
          </w:p>
        </w:tc>
        <w:tc>
          <w:tcPr>
            <w:tcW w:w="1286" w:type="dxa"/>
            <w:shd w:val="clear" w:color="auto" w:fill="auto"/>
          </w:tcPr>
          <w:p w:rsidR="00BF02FA" w:rsidRPr="00F95B02" w:rsidRDefault="00BF02FA" w:rsidP="00BA51CF">
            <w:pPr>
              <w:pStyle w:val="TAC"/>
            </w:pPr>
            <w:r w:rsidRPr="00F95B02">
              <w:t>TDD</w:t>
            </w:r>
          </w:p>
        </w:tc>
      </w:tr>
      <w:tr w:rsidR="00BF02FA" w:rsidRPr="00F95B02" w:rsidTr="00BA51CF">
        <w:trPr>
          <w:cantSplit/>
          <w:jc w:val="center"/>
        </w:trPr>
        <w:tc>
          <w:tcPr>
            <w:tcW w:w="1037" w:type="dxa"/>
            <w:shd w:val="clear" w:color="auto" w:fill="auto"/>
          </w:tcPr>
          <w:p w:rsidR="00BF02FA" w:rsidRPr="00F95B02" w:rsidRDefault="00BF02FA" w:rsidP="00BA51CF">
            <w:pPr>
              <w:pStyle w:val="TAC"/>
            </w:pPr>
            <w:r w:rsidRPr="00F95B02">
              <w:t>n79</w:t>
            </w:r>
          </w:p>
        </w:tc>
        <w:tc>
          <w:tcPr>
            <w:tcW w:w="2607" w:type="dxa"/>
            <w:shd w:val="clear" w:color="auto" w:fill="auto"/>
          </w:tcPr>
          <w:p w:rsidR="00BF02FA" w:rsidRPr="00F95B02" w:rsidRDefault="00BF02FA" w:rsidP="00BA51CF">
            <w:pPr>
              <w:pStyle w:val="TAC"/>
            </w:pPr>
            <w:r w:rsidRPr="00F95B02">
              <w:t>4400 MHz – 5000 MHz</w:t>
            </w:r>
          </w:p>
        </w:tc>
        <w:tc>
          <w:tcPr>
            <w:tcW w:w="2806" w:type="dxa"/>
            <w:shd w:val="clear" w:color="auto" w:fill="auto"/>
          </w:tcPr>
          <w:p w:rsidR="00BF02FA" w:rsidRPr="00F95B02" w:rsidRDefault="00BF02FA" w:rsidP="00BA51CF">
            <w:pPr>
              <w:pStyle w:val="TAC"/>
            </w:pPr>
            <w:r w:rsidRPr="00F95B02">
              <w:t>4400 MHz – 5000 MHz</w:t>
            </w:r>
          </w:p>
        </w:tc>
        <w:tc>
          <w:tcPr>
            <w:tcW w:w="1286" w:type="dxa"/>
            <w:shd w:val="clear" w:color="auto" w:fill="auto"/>
          </w:tcPr>
          <w:p w:rsidR="00BF02FA" w:rsidRPr="00F95B02" w:rsidRDefault="00BF02FA" w:rsidP="00BA51CF">
            <w:pPr>
              <w:pStyle w:val="TAC"/>
            </w:pPr>
            <w:r w:rsidRPr="00F95B02">
              <w:t>TDD</w:t>
            </w:r>
          </w:p>
        </w:tc>
      </w:tr>
    </w:tbl>
    <w:p w:rsidR="00C64D10" w:rsidRDefault="00C64D10" w:rsidP="00C64D10">
      <w:pPr>
        <w:jc w:val="both"/>
        <w:rPr>
          <w:kern w:val="2"/>
          <w:lang w:val="en-US" w:eastAsia="zh-CN"/>
        </w:rPr>
      </w:pPr>
      <w:r>
        <w:rPr>
          <w:rFonts w:hint="eastAsia"/>
          <w:lang w:eastAsia="zh-CN"/>
        </w:rPr>
        <w:t xml:space="preserve">According the WID, </w:t>
      </w:r>
      <w:r w:rsidRPr="001A6BD8">
        <w:rPr>
          <w:kern w:val="2"/>
          <w:lang w:val="en-US" w:eastAsia="zh-CN"/>
        </w:rPr>
        <w:t>Example bands include n1, n78 and n79</w:t>
      </w:r>
      <w:r>
        <w:rPr>
          <w:rFonts w:hint="eastAsia"/>
          <w:kern w:val="2"/>
          <w:lang w:val="en-US" w:eastAsia="zh-CN"/>
        </w:rPr>
        <w:t xml:space="preserve">. </w:t>
      </w:r>
      <w:r>
        <w:rPr>
          <w:kern w:val="2"/>
          <w:lang w:val="en-US" w:eastAsia="zh-CN"/>
        </w:rPr>
        <w:t>T</w:t>
      </w:r>
      <w:r>
        <w:rPr>
          <w:rFonts w:hint="eastAsia"/>
          <w:kern w:val="2"/>
          <w:lang w:val="en-US" w:eastAsia="zh-CN"/>
        </w:rPr>
        <w:t xml:space="preserve">he UL/DL operating band for </w:t>
      </w:r>
      <w:r w:rsidRPr="001A6BD8">
        <w:rPr>
          <w:kern w:val="2"/>
          <w:lang w:val="en-US" w:eastAsia="zh-CN"/>
        </w:rPr>
        <w:t>n1, n78 and n79</w:t>
      </w:r>
      <w:r>
        <w:rPr>
          <w:rFonts w:hint="eastAsia"/>
          <w:kern w:val="2"/>
          <w:lang w:val="en-US" w:eastAsia="zh-CN"/>
        </w:rPr>
        <w:t xml:space="preserve"> are shown in Figure 2-1. </w:t>
      </w:r>
      <w:r w:rsidR="00E755C6">
        <w:rPr>
          <w:rFonts w:hint="eastAsia"/>
          <w:kern w:val="2"/>
          <w:lang w:val="en-US" w:eastAsia="zh-CN"/>
        </w:rPr>
        <w:t xml:space="preserve">Referring to BS product in 2GHz, BS type 1-C </w:t>
      </w:r>
      <w:r w:rsidR="00F657D1">
        <w:rPr>
          <w:rFonts w:hint="eastAsia"/>
          <w:kern w:val="2"/>
          <w:lang w:val="en-US" w:eastAsia="zh-CN"/>
        </w:rPr>
        <w:t>is also</w:t>
      </w:r>
      <w:r w:rsidR="00E755C6">
        <w:rPr>
          <w:rFonts w:hint="eastAsia"/>
          <w:kern w:val="2"/>
          <w:lang w:val="en-US" w:eastAsia="zh-CN"/>
        </w:rPr>
        <w:t xml:space="preserve"> used in TN </w:t>
      </w:r>
      <w:r w:rsidR="00E755C6">
        <w:rPr>
          <w:kern w:val="2"/>
          <w:lang w:val="en-US" w:eastAsia="zh-CN"/>
        </w:rPr>
        <w:t>scenario</w:t>
      </w:r>
      <w:r w:rsidR="00E755C6">
        <w:rPr>
          <w:rFonts w:hint="eastAsia"/>
          <w:kern w:val="2"/>
          <w:lang w:val="en-US" w:eastAsia="zh-CN"/>
        </w:rPr>
        <w:t xml:space="preserve">. </w:t>
      </w:r>
      <w:r w:rsidR="00F657D1">
        <w:rPr>
          <w:kern w:val="2"/>
          <w:lang w:val="en-US" w:eastAsia="zh-CN"/>
        </w:rPr>
        <w:t>W</w:t>
      </w:r>
      <w:r w:rsidR="00F657D1">
        <w:rPr>
          <w:rFonts w:hint="eastAsia"/>
          <w:kern w:val="2"/>
          <w:lang w:val="en-US" w:eastAsia="zh-CN"/>
        </w:rPr>
        <w:t>hen it comes to ATG, the BS type 1-C</w:t>
      </w:r>
      <w:r w:rsidR="00461A1F">
        <w:rPr>
          <w:rFonts w:hint="eastAsia"/>
          <w:kern w:val="2"/>
          <w:lang w:val="en-US" w:eastAsia="zh-CN"/>
        </w:rPr>
        <w:t xml:space="preserve"> with </w:t>
      </w:r>
      <w:r w:rsidR="009B7466">
        <w:rPr>
          <w:rFonts w:hint="eastAsia"/>
          <w:kern w:val="2"/>
          <w:lang w:val="en-US" w:eastAsia="zh-CN"/>
        </w:rPr>
        <w:t xml:space="preserve">fixed </w:t>
      </w:r>
      <w:r w:rsidR="00461A1F">
        <w:rPr>
          <w:rFonts w:hint="eastAsia"/>
          <w:kern w:val="2"/>
          <w:lang w:val="en-US" w:eastAsia="zh-CN"/>
        </w:rPr>
        <w:t xml:space="preserve">high </w:t>
      </w:r>
      <w:r w:rsidR="00AF00D8">
        <w:rPr>
          <w:rFonts w:hint="eastAsia"/>
          <w:kern w:val="2"/>
          <w:lang w:val="en-US" w:eastAsia="zh-CN"/>
        </w:rPr>
        <w:t xml:space="preserve">antenna </w:t>
      </w:r>
      <w:r w:rsidR="00461A1F">
        <w:rPr>
          <w:rFonts w:hint="eastAsia"/>
          <w:kern w:val="2"/>
          <w:lang w:val="en-US" w:eastAsia="zh-CN"/>
        </w:rPr>
        <w:t>gain</w:t>
      </w:r>
      <w:r w:rsidR="00F657D1">
        <w:rPr>
          <w:rFonts w:hint="eastAsia"/>
          <w:kern w:val="2"/>
          <w:lang w:val="en-US" w:eastAsia="zh-CN"/>
        </w:rPr>
        <w:t xml:space="preserve"> </w:t>
      </w:r>
      <w:r w:rsidR="00D46EE6">
        <w:rPr>
          <w:rFonts w:hint="eastAsia"/>
          <w:kern w:val="2"/>
          <w:lang w:val="en-US" w:eastAsia="zh-CN"/>
        </w:rPr>
        <w:t xml:space="preserve">is possible. </w:t>
      </w:r>
      <w:r w:rsidR="00A7474C">
        <w:rPr>
          <w:kern w:val="2"/>
          <w:lang w:val="en-US" w:eastAsia="zh-CN"/>
        </w:rPr>
        <w:t>S</w:t>
      </w:r>
      <w:r w:rsidR="00A7474C">
        <w:rPr>
          <w:rFonts w:hint="eastAsia"/>
          <w:kern w:val="2"/>
          <w:lang w:val="en-US" w:eastAsia="zh-CN"/>
        </w:rPr>
        <w:t>o t</w:t>
      </w:r>
      <w:r w:rsidR="005C66DE">
        <w:rPr>
          <w:rFonts w:hint="eastAsia"/>
          <w:kern w:val="2"/>
          <w:lang w:val="en-US" w:eastAsia="zh-CN"/>
        </w:rPr>
        <w:t>o define BS type 1-C is acceptable.</w:t>
      </w:r>
    </w:p>
    <w:p w:rsidR="00A7474C" w:rsidRDefault="00A7474C" w:rsidP="00C31073">
      <w:pPr>
        <w:jc w:val="both"/>
        <w:rPr>
          <w:b/>
          <w:lang w:eastAsia="zh-CN"/>
        </w:rPr>
      </w:pPr>
      <w:r>
        <w:rPr>
          <w:rFonts w:hint="eastAsia"/>
          <w:b/>
          <w:lang w:eastAsia="zh-CN"/>
        </w:rPr>
        <w:t>Observation 1: To define BS type 1-C for ATG is acceptable.</w:t>
      </w:r>
    </w:p>
    <w:p w:rsidR="00393AC6" w:rsidRPr="008B2C53" w:rsidRDefault="00393AC6" w:rsidP="00C31073">
      <w:pPr>
        <w:jc w:val="both"/>
        <w:rPr>
          <w:lang w:eastAsia="zh-CN"/>
        </w:rPr>
      </w:pPr>
    </w:p>
    <w:p w:rsidR="00393AC6" w:rsidRPr="00703A33" w:rsidRDefault="006C5CA0" w:rsidP="00C31073">
      <w:pPr>
        <w:jc w:val="both"/>
        <w:rPr>
          <w:b/>
          <w:color w:val="000000" w:themeColor="text1"/>
          <w:sz w:val="22"/>
          <w:szCs w:val="22"/>
          <w:u w:val="single"/>
          <w:lang w:eastAsia="zh-CN"/>
        </w:rPr>
      </w:pPr>
      <w:r w:rsidRPr="00703A33">
        <w:rPr>
          <w:b/>
          <w:color w:val="000000" w:themeColor="text1"/>
          <w:sz w:val="22"/>
          <w:szCs w:val="22"/>
          <w:u w:val="single"/>
          <w:lang w:eastAsia="zh-CN"/>
        </w:rPr>
        <w:t>ATG BS RF requirements</w:t>
      </w:r>
    </w:p>
    <w:p w:rsidR="006C5CA0" w:rsidRPr="00703A33" w:rsidRDefault="006C5CA0" w:rsidP="00C31073">
      <w:pPr>
        <w:jc w:val="both"/>
        <w:rPr>
          <w:color w:val="000000" w:themeColor="text1"/>
          <w:lang w:eastAsia="zh-CN"/>
        </w:rPr>
      </w:pPr>
      <w:r w:rsidRPr="00703A33">
        <w:rPr>
          <w:color w:val="000000" w:themeColor="text1"/>
          <w:lang w:eastAsia="zh-CN"/>
        </w:rPr>
        <w:t>As per the WF [1],</w:t>
      </w:r>
      <w:r w:rsidRPr="00703A33">
        <w:rPr>
          <w:rFonts w:hint="eastAsia"/>
          <w:color w:val="000000" w:themeColor="text1"/>
          <w:lang w:eastAsia="zh-CN"/>
        </w:rPr>
        <w:t xml:space="preserve"> </w:t>
      </w:r>
      <w:r w:rsidR="00D61ABA">
        <w:rPr>
          <w:rFonts w:hint="eastAsia"/>
          <w:lang w:val="en-US" w:eastAsia="zh-CN"/>
        </w:rPr>
        <w:t>t</w:t>
      </w:r>
      <w:r w:rsidRPr="00703A33">
        <w:rPr>
          <w:rFonts w:hint="eastAsia"/>
          <w:color w:val="000000" w:themeColor="text1"/>
          <w:lang w:eastAsia="zh-CN"/>
        </w:rPr>
        <w:t xml:space="preserve">he </w:t>
      </w:r>
      <w:r w:rsidR="00FF5EA7" w:rsidRPr="00703A33">
        <w:rPr>
          <w:rFonts w:hint="eastAsia"/>
          <w:color w:val="000000" w:themeColor="text1"/>
          <w:lang w:eastAsia="zh-CN"/>
        </w:rPr>
        <w:t>TAE, transmitter</w:t>
      </w:r>
      <w:r w:rsidR="00032F1F" w:rsidRPr="00703A33">
        <w:rPr>
          <w:rFonts w:hint="eastAsia"/>
          <w:color w:val="000000" w:themeColor="text1"/>
          <w:lang w:eastAsia="zh-CN"/>
        </w:rPr>
        <w:t xml:space="preserve"> </w:t>
      </w:r>
      <w:r w:rsidR="00032F1F" w:rsidRPr="00703A33">
        <w:rPr>
          <w:color w:val="000000" w:themeColor="text1"/>
          <w:lang w:eastAsia="zh-CN"/>
        </w:rPr>
        <w:t>intermodulation</w:t>
      </w:r>
      <w:r w:rsidR="00032F1F" w:rsidRPr="00703A33">
        <w:rPr>
          <w:rFonts w:hint="eastAsia"/>
          <w:color w:val="000000" w:themeColor="text1"/>
          <w:lang w:eastAsia="zh-CN"/>
        </w:rPr>
        <w:t xml:space="preserve">, </w:t>
      </w:r>
      <w:r w:rsidR="00B67E6E" w:rsidRPr="00703A33">
        <w:rPr>
          <w:color w:val="000000" w:themeColor="text1"/>
          <w:lang w:eastAsia="zh-CN"/>
        </w:rPr>
        <w:t>and receiver</w:t>
      </w:r>
      <w:r w:rsidR="00032F1F" w:rsidRPr="00703A33">
        <w:rPr>
          <w:color w:val="000000" w:themeColor="text1"/>
          <w:lang w:eastAsia="zh-CN"/>
        </w:rPr>
        <w:t xml:space="preserve"> intermodulation</w:t>
      </w:r>
      <w:r w:rsidR="00032F1F" w:rsidRPr="00703A33">
        <w:rPr>
          <w:rFonts w:hint="eastAsia"/>
          <w:color w:val="000000" w:themeColor="text1"/>
          <w:lang w:eastAsia="zh-CN"/>
        </w:rPr>
        <w:t xml:space="preserve"> are </w:t>
      </w:r>
      <w:r w:rsidR="000A4C71">
        <w:rPr>
          <w:rFonts w:hint="eastAsia"/>
          <w:color w:val="000000" w:themeColor="text1"/>
          <w:lang w:eastAsia="zh-CN"/>
        </w:rPr>
        <w:t xml:space="preserve">not </w:t>
      </w:r>
      <w:r w:rsidR="00032F1F" w:rsidRPr="00703A33">
        <w:rPr>
          <w:color w:val="000000" w:themeColor="text1"/>
          <w:lang w:eastAsia="zh-CN"/>
        </w:rPr>
        <w:t>applicable</w:t>
      </w:r>
      <w:r w:rsidR="00032F1F" w:rsidRPr="00703A33">
        <w:rPr>
          <w:rFonts w:hint="eastAsia"/>
          <w:color w:val="000000" w:themeColor="text1"/>
          <w:lang w:eastAsia="zh-CN"/>
        </w:rPr>
        <w:t xml:space="preserve"> for ATG. </w:t>
      </w:r>
      <w:r w:rsidR="00032F1F" w:rsidRPr="00703A33">
        <w:rPr>
          <w:color w:val="000000" w:themeColor="text1"/>
          <w:lang w:eastAsia="zh-CN"/>
        </w:rPr>
        <w:t>T</w:t>
      </w:r>
      <w:r w:rsidR="00032F1F" w:rsidRPr="00703A33">
        <w:rPr>
          <w:rFonts w:hint="eastAsia"/>
          <w:color w:val="000000" w:themeColor="text1"/>
          <w:lang w:eastAsia="zh-CN"/>
        </w:rPr>
        <w:t xml:space="preserve">he </w:t>
      </w:r>
      <w:r w:rsidR="00B67E6E" w:rsidRPr="00703A33">
        <w:rPr>
          <w:color w:val="000000" w:themeColor="text1"/>
          <w:lang w:eastAsia="zh-CN"/>
        </w:rPr>
        <w:t>ACLR, OBUE, and ACS requirement</w:t>
      </w:r>
      <w:r w:rsidR="00B67E6E" w:rsidRPr="00703A33">
        <w:rPr>
          <w:rFonts w:hint="eastAsia"/>
          <w:color w:val="000000" w:themeColor="text1"/>
          <w:lang w:eastAsia="zh-CN"/>
        </w:rPr>
        <w:t xml:space="preserve"> </w:t>
      </w:r>
      <w:r w:rsidR="00653CCC" w:rsidRPr="00703A33">
        <w:rPr>
          <w:rFonts w:eastAsiaTheme="minorEastAsia" w:hint="eastAsia"/>
          <w:color w:val="000000" w:themeColor="text1"/>
          <w:szCs w:val="24"/>
          <w:lang w:val="en-US" w:eastAsia="zh-CN"/>
        </w:rPr>
        <w:t xml:space="preserve">depend on the coexistence study outcome. </w:t>
      </w:r>
      <w:r w:rsidR="00581F27" w:rsidRPr="00703A33">
        <w:rPr>
          <w:rFonts w:eastAsiaTheme="minorEastAsia"/>
          <w:color w:val="000000" w:themeColor="text1"/>
          <w:szCs w:val="24"/>
          <w:lang w:val="en-US" w:eastAsia="zh-CN"/>
        </w:rPr>
        <w:t>W</w:t>
      </w:r>
      <w:r w:rsidR="00581F27" w:rsidRPr="00703A33">
        <w:rPr>
          <w:rFonts w:eastAsiaTheme="minorEastAsia" w:hint="eastAsia"/>
          <w:color w:val="000000" w:themeColor="text1"/>
          <w:szCs w:val="24"/>
          <w:lang w:val="en-US" w:eastAsia="zh-CN"/>
        </w:rPr>
        <w:t xml:space="preserve">e can </w:t>
      </w:r>
      <w:r w:rsidR="003E1603">
        <w:rPr>
          <w:rFonts w:eastAsiaTheme="minorEastAsia" w:hint="eastAsia"/>
          <w:color w:val="000000" w:themeColor="text1"/>
          <w:szCs w:val="24"/>
          <w:lang w:val="en-US" w:eastAsia="zh-CN"/>
        </w:rPr>
        <w:t>f</w:t>
      </w:r>
      <w:r w:rsidR="003E1603" w:rsidRPr="003E1603">
        <w:rPr>
          <w:rFonts w:eastAsiaTheme="minorEastAsia"/>
          <w:color w:val="000000" w:themeColor="text1"/>
          <w:szCs w:val="24"/>
          <w:lang w:val="en-US" w:eastAsia="zh-CN"/>
        </w:rPr>
        <w:t>ollow HAPS approach to define ATG BS requirements</w:t>
      </w:r>
      <w:r w:rsidR="005F47AC" w:rsidRPr="00703A33">
        <w:rPr>
          <w:rFonts w:eastAsiaTheme="minorEastAsia" w:hint="eastAsia"/>
          <w:color w:val="000000" w:themeColor="text1"/>
          <w:szCs w:val="24"/>
          <w:lang w:val="en-US" w:eastAsia="zh-CN"/>
        </w:rPr>
        <w:t>.</w:t>
      </w:r>
      <w:r w:rsidR="005622F8">
        <w:rPr>
          <w:rFonts w:eastAsiaTheme="minorEastAsia" w:hint="eastAsia"/>
          <w:color w:val="000000" w:themeColor="text1"/>
          <w:szCs w:val="24"/>
          <w:lang w:val="en-US" w:eastAsia="zh-CN"/>
        </w:rPr>
        <w:t xml:space="preserve"> For example,</w:t>
      </w:r>
      <w:r w:rsidR="005F47AC" w:rsidRPr="00703A33">
        <w:rPr>
          <w:rFonts w:eastAsiaTheme="minorEastAsia" w:hint="eastAsia"/>
          <w:color w:val="000000" w:themeColor="text1"/>
          <w:szCs w:val="24"/>
          <w:lang w:val="en-US" w:eastAsia="zh-CN"/>
        </w:rPr>
        <w:t xml:space="preserve"> </w:t>
      </w:r>
      <w:r w:rsidR="00E23C18">
        <w:rPr>
          <w:rFonts w:hint="eastAsia"/>
          <w:color w:val="000000" w:themeColor="text1"/>
          <w:lang w:eastAsia="zh-CN"/>
        </w:rPr>
        <w:t>u</w:t>
      </w:r>
      <w:r w:rsidR="00E23C18" w:rsidRPr="00703A33">
        <w:rPr>
          <w:color w:val="000000" w:themeColor="text1"/>
          <w:lang w:eastAsia="ja-JP"/>
        </w:rPr>
        <w:t xml:space="preserve">nless </w:t>
      </w:r>
      <w:r w:rsidR="00835ED5" w:rsidRPr="00703A33">
        <w:rPr>
          <w:color w:val="000000" w:themeColor="text1"/>
          <w:lang w:eastAsia="ja-JP"/>
        </w:rPr>
        <w:t xml:space="preserve">otherwise stated, </w:t>
      </w:r>
      <w:r w:rsidR="005F47AC" w:rsidRPr="00703A33">
        <w:rPr>
          <w:rFonts w:hint="eastAsia"/>
          <w:color w:val="000000" w:themeColor="text1"/>
          <w:lang w:eastAsia="zh-CN"/>
        </w:rPr>
        <w:t>ATG</w:t>
      </w:r>
      <w:r w:rsidR="005F47AC" w:rsidRPr="00703A33">
        <w:rPr>
          <w:color w:val="000000" w:themeColor="text1"/>
          <w:lang w:eastAsia="ja-JP"/>
        </w:rPr>
        <w:t xml:space="preserve"> BS class would refer to Wide Area BS class</w:t>
      </w:r>
      <w:r w:rsidR="005F47AC" w:rsidRPr="00703A33">
        <w:rPr>
          <w:rFonts w:hint="eastAsia"/>
          <w:color w:val="000000" w:themeColor="text1"/>
          <w:lang w:eastAsia="zh-CN"/>
        </w:rPr>
        <w:t xml:space="preserve"> with some </w:t>
      </w:r>
      <w:r w:rsidR="005F47AC" w:rsidRPr="00703A33">
        <w:rPr>
          <w:color w:val="000000" w:themeColor="text1"/>
          <w:lang w:eastAsia="zh-CN"/>
        </w:rPr>
        <w:t>exceptions</w:t>
      </w:r>
      <w:r w:rsidR="005F47AC" w:rsidRPr="00703A33">
        <w:rPr>
          <w:rFonts w:hint="eastAsia"/>
          <w:color w:val="000000" w:themeColor="text1"/>
          <w:lang w:eastAsia="zh-CN"/>
        </w:rPr>
        <w:t>.</w:t>
      </w:r>
    </w:p>
    <w:p w:rsidR="00835ED5" w:rsidRPr="00703A33" w:rsidRDefault="00835ED5" w:rsidP="008B2C53">
      <w:pPr>
        <w:jc w:val="both"/>
        <w:rPr>
          <w:b/>
          <w:lang w:eastAsia="zh-CN"/>
        </w:rPr>
      </w:pPr>
      <w:r w:rsidRPr="00703A33">
        <w:rPr>
          <w:rFonts w:hint="eastAsia"/>
          <w:b/>
          <w:color w:val="000000" w:themeColor="text1"/>
          <w:lang w:eastAsia="zh-CN"/>
        </w:rPr>
        <w:t xml:space="preserve">Proposal </w:t>
      </w:r>
      <w:r w:rsidR="00A7474C">
        <w:rPr>
          <w:rFonts w:hint="eastAsia"/>
          <w:b/>
          <w:color w:val="000000" w:themeColor="text1"/>
          <w:lang w:eastAsia="zh-CN"/>
        </w:rPr>
        <w:t>2</w:t>
      </w:r>
      <w:r w:rsidRPr="00703A33">
        <w:rPr>
          <w:rFonts w:hint="eastAsia"/>
          <w:b/>
          <w:color w:val="000000" w:themeColor="text1"/>
          <w:lang w:eastAsia="zh-CN"/>
        </w:rPr>
        <w:t xml:space="preserve">: </w:t>
      </w:r>
      <w:r w:rsidR="008B2C53">
        <w:rPr>
          <w:rFonts w:eastAsiaTheme="minorEastAsia" w:hint="eastAsia"/>
          <w:b/>
          <w:color w:val="000000" w:themeColor="text1"/>
          <w:szCs w:val="24"/>
          <w:lang w:val="en-US" w:eastAsia="zh-CN"/>
        </w:rPr>
        <w:t>Follow HAPS approach to define ATG BS requirements.</w:t>
      </w:r>
    </w:p>
    <w:p w:rsidR="00C9482B" w:rsidRPr="00435BAB" w:rsidRDefault="00C9482B"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Pr="00794364" w:rsidRDefault="0071184C" w:rsidP="00C31073">
      <w:pPr>
        <w:jc w:val="both"/>
        <w:rPr>
          <w:lang w:val="en-US" w:eastAsia="zh-CN"/>
        </w:rPr>
      </w:pPr>
      <w:r w:rsidRPr="00A33D17">
        <w:rPr>
          <w:lang w:val="en-US" w:eastAsia="zh-CN"/>
        </w:rPr>
        <w:t xml:space="preserve">This contribution provides </w:t>
      </w:r>
      <w:r w:rsidR="00613D4B" w:rsidRPr="00794364">
        <w:rPr>
          <w:lang w:eastAsia="zh-CN"/>
        </w:rPr>
        <w:t xml:space="preserve">our general consideration on </w:t>
      </w:r>
      <w:r w:rsidR="00230301">
        <w:rPr>
          <w:rFonts w:hint="eastAsia"/>
          <w:lang w:eastAsia="zh-CN"/>
        </w:rPr>
        <w:t>BS RF core requirement for ATG network for NR</w:t>
      </w:r>
      <w:r w:rsidRPr="00794364">
        <w:rPr>
          <w:lang w:val="en-US" w:eastAsia="zh-CN"/>
        </w:rPr>
        <w:t>. The following</w:t>
      </w:r>
      <w:r w:rsidR="00230301">
        <w:rPr>
          <w:rFonts w:hint="eastAsia"/>
          <w:lang w:val="en-US" w:eastAsia="zh-CN"/>
        </w:rPr>
        <w:t xml:space="preserve"> </w:t>
      </w:r>
      <w:r w:rsidR="00E23C18">
        <w:rPr>
          <w:rFonts w:hint="eastAsia"/>
          <w:lang w:val="en-US" w:eastAsia="zh-CN"/>
        </w:rPr>
        <w:t xml:space="preserve">observation and </w:t>
      </w:r>
      <w:r w:rsidR="0086072F">
        <w:rPr>
          <w:rFonts w:hint="eastAsia"/>
          <w:lang w:val="en-US" w:eastAsia="zh-CN"/>
        </w:rPr>
        <w:t xml:space="preserve">proposals </w:t>
      </w:r>
      <w:r w:rsidRPr="00794364">
        <w:rPr>
          <w:lang w:val="en-US" w:eastAsia="zh-CN"/>
        </w:rPr>
        <w:t>are concluded as follows:</w:t>
      </w:r>
    </w:p>
    <w:p w:rsidR="00D61ABA" w:rsidRPr="00D61ABA" w:rsidRDefault="00D61ABA" w:rsidP="00D61ABA">
      <w:pPr>
        <w:jc w:val="both"/>
        <w:rPr>
          <w:b/>
          <w:color w:val="000000" w:themeColor="text1"/>
          <w:lang w:eastAsia="zh-CN"/>
        </w:rPr>
      </w:pPr>
      <w:r w:rsidRPr="00D61ABA">
        <w:rPr>
          <w:rFonts w:hint="eastAsia"/>
          <w:b/>
          <w:color w:val="000000" w:themeColor="text1"/>
          <w:lang w:eastAsia="zh-CN"/>
        </w:rPr>
        <w:t>Proposal 1: ATG BS class can be,</w:t>
      </w:r>
    </w:p>
    <w:p w:rsidR="00D61ABA" w:rsidRPr="00D61ABA" w:rsidRDefault="00D61ABA" w:rsidP="00D61ABA">
      <w:pPr>
        <w:jc w:val="both"/>
        <w:rPr>
          <w:b/>
          <w:color w:val="000000" w:themeColor="text1"/>
          <w:lang w:eastAsia="zh-CN"/>
        </w:rPr>
      </w:pPr>
      <w:r w:rsidRPr="00D61ABA">
        <w:rPr>
          <w:rFonts w:eastAsiaTheme="minorEastAsia" w:hint="eastAsia"/>
          <w:b/>
          <w:color w:val="000000" w:themeColor="text1"/>
          <w:szCs w:val="24"/>
          <w:lang w:eastAsia="zh-CN"/>
        </w:rPr>
        <w:t xml:space="preserve">ATG Base Stations are characterized by requirements derived from ATG scenarios with a ground BS to air UE with typical vertical altitude range </w:t>
      </w:r>
      <w:r w:rsidRPr="00D61ABA">
        <w:rPr>
          <w:rFonts w:eastAsiaTheme="minorEastAsia" w:hint="eastAsia"/>
          <w:b/>
          <w:color w:val="000000" w:themeColor="text1"/>
          <w:szCs w:val="24"/>
          <w:lang w:val="en-US" w:eastAsia="zh-CN"/>
        </w:rPr>
        <w:t>9.5-12km.</w:t>
      </w:r>
    </w:p>
    <w:p w:rsidR="00E23C18" w:rsidRDefault="00E23C18" w:rsidP="00E23C18">
      <w:pPr>
        <w:jc w:val="both"/>
        <w:rPr>
          <w:b/>
          <w:lang w:eastAsia="zh-CN"/>
        </w:rPr>
      </w:pPr>
      <w:r>
        <w:rPr>
          <w:rFonts w:hint="eastAsia"/>
          <w:b/>
          <w:lang w:eastAsia="zh-CN"/>
        </w:rPr>
        <w:t>Observation 1: To define BS type 1-C for ATG is acceptable.</w:t>
      </w:r>
    </w:p>
    <w:p w:rsidR="00E23C18" w:rsidRPr="00703A33" w:rsidRDefault="00E23C18" w:rsidP="00E23C18">
      <w:pPr>
        <w:jc w:val="both"/>
        <w:rPr>
          <w:b/>
          <w:lang w:eastAsia="zh-CN"/>
        </w:rPr>
      </w:pPr>
      <w:r w:rsidRPr="00703A33">
        <w:rPr>
          <w:rFonts w:hint="eastAsia"/>
          <w:b/>
          <w:color w:val="000000" w:themeColor="text1"/>
          <w:lang w:eastAsia="zh-CN"/>
        </w:rPr>
        <w:t xml:space="preserve">Proposal </w:t>
      </w:r>
      <w:r>
        <w:rPr>
          <w:rFonts w:hint="eastAsia"/>
          <w:b/>
          <w:color w:val="000000" w:themeColor="text1"/>
          <w:lang w:eastAsia="zh-CN"/>
        </w:rPr>
        <w:t>2</w:t>
      </w:r>
      <w:r w:rsidRPr="00703A33">
        <w:rPr>
          <w:rFonts w:hint="eastAsia"/>
          <w:b/>
          <w:color w:val="000000" w:themeColor="text1"/>
          <w:lang w:eastAsia="zh-CN"/>
        </w:rPr>
        <w:t xml:space="preserve">: </w:t>
      </w:r>
      <w:r>
        <w:rPr>
          <w:rFonts w:eastAsiaTheme="minorEastAsia" w:hint="eastAsia"/>
          <w:b/>
          <w:color w:val="000000" w:themeColor="text1"/>
          <w:szCs w:val="24"/>
          <w:lang w:val="en-US" w:eastAsia="zh-CN"/>
        </w:rPr>
        <w:t>Follow HAPS approach to define ATG BS requirements.</w:t>
      </w:r>
    </w:p>
    <w:p w:rsidR="00A112A9" w:rsidRPr="00D61ABA" w:rsidRDefault="00A112A9"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0A65FD" w:rsidRDefault="005A092C" w:rsidP="005A092C">
      <w:pPr>
        <w:numPr>
          <w:ilvl w:val="0"/>
          <w:numId w:val="5"/>
        </w:numPr>
        <w:jc w:val="both"/>
        <w:rPr>
          <w:lang w:eastAsia="zh-CN"/>
        </w:rPr>
      </w:pPr>
      <w:r w:rsidRPr="005A092C">
        <w:rPr>
          <w:lang w:eastAsia="zh-CN"/>
        </w:rPr>
        <w:t>R4-2214461, WF on ATG BS RF requirements, ZTE, RAN4#104-e</w:t>
      </w:r>
      <w:bookmarkStart w:id="2" w:name="_GoBack"/>
      <w:bookmarkEnd w:id="2"/>
    </w:p>
    <w:p w:rsidR="00A95DE2" w:rsidRPr="00583983" w:rsidRDefault="00A95DE2" w:rsidP="006B7CF1">
      <w:pPr>
        <w:jc w:val="both"/>
        <w:rPr>
          <w:lang w:eastAsia="zh-CN"/>
        </w:rPr>
      </w:pPr>
    </w:p>
    <w:sectPr w:rsidR="00A95DE2" w:rsidRPr="0058398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F35" w:rsidRDefault="00EF0F35">
      <w:r>
        <w:separator/>
      </w:r>
    </w:p>
  </w:endnote>
  <w:endnote w:type="continuationSeparator" w:id="0">
    <w:p w:rsidR="00EF0F35" w:rsidRDefault="00EF0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F35" w:rsidRDefault="00EF0F35">
      <w:r>
        <w:separator/>
      </w:r>
    </w:p>
  </w:footnote>
  <w:footnote w:type="continuationSeparator" w:id="0">
    <w:p w:rsidR="00EF0F35" w:rsidRDefault="00EF0F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B34" w:rsidRDefault="00944B3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5">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7">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8">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3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1">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4">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7"/>
  </w:num>
  <w:num w:numId="3">
    <w:abstractNumId w:val="30"/>
  </w:num>
  <w:num w:numId="4">
    <w:abstractNumId w:val="22"/>
  </w:num>
  <w:num w:numId="5">
    <w:abstractNumId w:val="20"/>
  </w:num>
  <w:num w:numId="6">
    <w:abstractNumId w:val="39"/>
  </w:num>
  <w:num w:numId="7">
    <w:abstractNumId w:val="6"/>
  </w:num>
  <w:num w:numId="8">
    <w:abstractNumId w:val="9"/>
  </w:num>
  <w:num w:numId="9">
    <w:abstractNumId w:val="0"/>
  </w:num>
  <w:num w:numId="10">
    <w:abstractNumId w:val="5"/>
  </w:num>
  <w:num w:numId="11">
    <w:abstractNumId w:val="2"/>
  </w:num>
  <w:num w:numId="12">
    <w:abstractNumId w:val="26"/>
  </w:num>
  <w:num w:numId="13">
    <w:abstractNumId w:val="21"/>
  </w:num>
  <w:num w:numId="14">
    <w:abstractNumId w:val="42"/>
  </w:num>
  <w:num w:numId="15">
    <w:abstractNumId w:val="8"/>
  </w:num>
  <w:num w:numId="16">
    <w:abstractNumId w:val="31"/>
  </w:num>
  <w:num w:numId="17">
    <w:abstractNumId w:val="10"/>
  </w:num>
  <w:num w:numId="18">
    <w:abstractNumId w:val="16"/>
  </w:num>
  <w:num w:numId="19">
    <w:abstractNumId w:val="29"/>
  </w:num>
  <w:num w:numId="20">
    <w:abstractNumId w:val="4"/>
  </w:num>
  <w:num w:numId="21">
    <w:abstractNumId w:val="11"/>
  </w:num>
  <w:num w:numId="22">
    <w:abstractNumId w:val="36"/>
  </w:num>
  <w:num w:numId="23">
    <w:abstractNumId w:val="25"/>
  </w:num>
  <w:num w:numId="24">
    <w:abstractNumId w:val="34"/>
  </w:num>
  <w:num w:numId="25">
    <w:abstractNumId w:val="37"/>
  </w:num>
  <w:num w:numId="26">
    <w:abstractNumId w:val="27"/>
  </w:num>
  <w:num w:numId="27">
    <w:abstractNumId w:val="32"/>
  </w:num>
  <w:num w:numId="28">
    <w:abstractNumId w:val="27"/>
  </w:num>
  <w:num w:numId="29">
    <w:abstractNumId w:val="14"/>
  </w:num>
  <w:num w:numId="30">
    <w:abstractNumId w:val="3"/>
  </w:num>
  <w:num w:numId="31">
    <w:abstractNumId w:val="1"/>
  </w:num>
  <w:num w:numId="32">
    <w:abstractNumId w:val="43"/>
  </w:num>
  <w:num w:numId="33">
    <w:abstractNumId w:val="44"/>
  </w:num>
  <w:num w:numId="34">
    <w:abstractNumId w:val="38"/>
  </w:num>
  <w:num w:numId="35">
    <w:abstractNumId w:val="15"/>
  </w:num>
  <w:num w:numId="36">
    <w:abstractNumId w:val="40"/>
  </w:num>
  <w:num w:numId="37">
    <w:abstractNumId w:val="33"/>
  </w:num>
  <w:num w:numId="38">
    <w:abstractNumId w:val="23"/>
  </w:num>
  <w:num w:numId="39">
    <w:abstractNumId w:val="35"/>
  </w:num>
  <w:num w:numId="40">
    <w:abstractNumId w:val="12"/>
  </w:num>
  <w:num w:numId="41">
    <w:abstractNumId w:val="13"/>
  </w:num>
  <w:num w:numId="42">
    <w:abstractNumId w:val="18"/>
  </w:num>
  <w:num w:numId="43">
    <w:abstractNumId w:val="41"/>
  </w:num>
  <w:num w:numId="44">
    <w:abstractNumId w:val="17"/>
  </w:num>
  <w:num w:numId="45">
    <w:abstractNumId w:val="19"/>
  </w:num>
  <w:num w:numId="4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D4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59"/>
    <w:rsid w:val="000118C3"/>
    <w:rsid w:val="0001277E"/>
    <w:rsid w:val="0001372B"/>
    <w:rsid w:val="00013837"/>
    <w:rsid w:val="00013D50"/>
    <w:rsid w:val="0001446D"/>
    <w:rsid w:val="0001497B"/>
    <w:rsid w:val="00014B8A"/>
    <w:rsid w:val="00015119"/>
    <w:rsid w:val="00016B1D"/>
    <w:rsid w:val="00016E26"/>
    <w:rsid w:val="000179D9"/>
    <w:rsid w:val="00020C02"/>
    <w:rsid w:val="000210C6"/>
    <w:rsid w:val="00021929"/>
    <w:rsid w:val="000219F4"/>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DF5"/>
    <w:rsid w:val="000322A2"/>
    <w:rsid w:val="00032703"/>
    <w:rsid w:val="00032C46"/>
    <w:rsid w:val="00032F1F"/>
    <w:rsid w:val="00032FFD"/>
    <w:rsid w:val="000336D8"/>
    <w:rsid w:val="000340CC"/>
    <w:rsid w:val="000349BF"/>
    <w:rsid w:val="0003506E"/>
    <w:rsid w:val="00036C32"/>
    <w:rsid w:val="00037B0D"/>
    <w:rsid w:val="00040528"/>
    <w:rsid w:val="00040B31"/>
    <w:rsid w:val="00040BC5"/>
    <w:rsid w:val="00040C38"/>
    <w:rsid w:val="00040F99"/>
    <w:rsid w:val="00041D82"/>
    <w:rsid w:val="00041E48"/>
    <w:rsid w:val="0004218B"/>
    <w:rsid w:val="000423B3"/>
    <w:rsid w:val="00042AAD"/>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B8F"/>
    <w:rsid w:val="00052103"/>
    <w:rsid w:val="00052707"/>
    <w:rsid w:val="00052C05"/>
    <w:rsid w:val="00053368"/>
    <w:rsid w:val="0005336F"/>
    <w:rsid w:val="000536D5"/>
    <w:rsid w:val="000559A0"/>
    <w:rsid w:val="00056109"/>
    <w:rsid w:val="0005703A"/>
    <w:rsid w:val="000577C4"/>
    <w:rsid w:val="000578AB"/>
    <w:rsid w:val="00057B5A"/>
    <w:rsid w:val="0006041C"/>
    <w:rsid w:val="00060980"/>
    <w:rsid w:val="00061A49"/>
    <w:rsid w:val="000621C6"/>
    <w:rsid w:val="00062A32"/>
    <w:rsid w:val="00062D4E"/>
    <w:rsid w:val="00062D89"/>
    <w:rsid w:val="000637CC"/>
    <w:rsid w:val="00063DCE"/>
    <w:rsid w:val="00064802"/>
    <w:rsid w:val="00064EB3"/>
    <w:rsid w:val="0006547A"/>
    <w:rsid w:val="00065920"/>
    <w:rsid w:val="00066238"/>
    <w:rsid w:val="00066313"/>
    <w:rsid w:val="000677DD"/>
    <w:rsid w:val="00070DF8"/>
    <w:rsid w:val="00070FD4"/>
    <w:rsid w:val="0007249D"/>
    <w:rsid w:val="00073D07"/>
    <w:rsid w:val="00073F45"/>
    <w:rsid w:val="00074221"/>
    <w:rsid w:val="000747D9"/>
    <w:rsid w:val="00074DA5"/>
    <w:rsid w:val="00075326"/>
    <w:rsid w:val="00075C38"/>
    <w:rsid w:val="00076DAD"/>
    <w:rsid w:val="00077740"/>
    <w:rsid w:val="00077C81"/>
    <w:rsid w:val="000816D1"/>
    <w:rsid w:val="000819EC"/>
    <w:rsid w:val="00082385"/>
    <w:rsid w:val="00082E31"/>
    <w:rsid w:val="00083AF1"/>
    <w:rsid w:val="00084B7B"/>
    <w:rsid w:val="00085F2D"/>
    <w:rsid w:val="00085F40"/>
    <w:rsid w:val="0008602C"/>
    <w:rsid w:val="000866DF"/>
    <w:rsid w:val="00086A06"/>
    <w:rsid w:val="00086F4B"/>
    <w:rsid w:val="00087042"/>
    <w:rsid w:val="000874B4"/>
    <w:rsid w:val="00087CAB"/>
    <w:rsid w:val="00090257"/>
    <w:rsid w:val="00090288"/>
    <w:rsid w:val="000916ED"/>
    <w:rsid w:val="00091C3D"/>
    <w:rsid w:val="00092932"/>
    <w:rsid w:val="00093762"/>
    <w:rsid w:val="00094457"/>
    <w:rsid w:val="00094927"/>
    <w:rsid w:val="000950BE"/>
    <w:rsid w:val="000955F9"/>
    <w:rsid w:val="0009614E"/>
    <w:rsid w:val="00096499"/>
    <w:rsid w:val="00096654"/>
    <w:rsid w:val="00096736"/>
    <w:rsid w:val="00096882"/>
    <w:rsid w:val="000969E9"/>
    <w:rsid w:val="00096E55"/>
    <w:rsid w:val="0009706A"/>
    <w:rsid w:val="000A0BFE"/>
    <w:rsid w:val="000A237F"/>
    <w:rsid w:val="000A35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7C"/>
    <w:rsid w:val="000B3ECE"/>
    <w:rsid w:val="000B3EF7"/>
    <w:rsid w:val="000B3F22"/>
    <w:rsid w:val="000B4173"/>
    <w:rsid w:val="000B5886"/>
    <w:rsid w:val="000B65FF"/>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4749"/>
    <w:rsid w:val="000C47B1"/>
    <w:rsid w:val="000C4967"/>
    <w:rsid w:val="000C4B56"/>
    <w:rsid w:val="000C5012"/>
    <w:rsid w:val="000C568A"/>
    <w:rsid w:val="000C59A8"/>
    <w:rsid w:val="000C5C81"/>
    <w:rsid w:val="000C6027"/>
    <w:rsid w:val="000C6598"/>
    <w:rsid w:val="000C685F"/>
    <w:rsid w:val="000C7A4A"/>
    <w:rsid w:val="000D0364"/>
    <w:rsid w:val="000D0402"/>
    <w:rsid w:val="000D0A23"/>
    <w:rsid w:val="000D0A38"/>
    <w:rsid w:val="000D0ACB"/>
    <w:rsid w:val="000D1132"/>
    <w:rsid w:val="000D1497"/>
    <w:rsid w:val="000D1567"/>
    <w:rsid w:val="000D165E"/>
    <w:rsid w:val="000D1896"/>
    <w:rsid w:val="000D306B"/>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3038"/>
    <w:rsid w:val="000E30D2"/>
    <w:rsid w:val="000E37E0"/>
    <w:rsid w:val="000E3A50"/>
    <w:rsid w:val="000E4639"/>
    <w:rsid w:val="000E54D5"/>
    <w:rsid w:val="000E58D7"/>
    <w:rsid w:val="000E5B5E"/>
    <w:rsid w:val="000E63FA"/>
    <w:rsid w:val="000E6742"/>
    <w:rsid w:val="000E6D82"/>
    <w:rsid w:val="000E722C"/>
    <w:rsid w:val="000E7AEC"/>
    <w:rsid w:val="000F0840"/>
    <w:rsid w:val="000F167D"/>
    <w:rsid w:val="000F18F3"/>
    <w:rsid w:val="000F1B84"/>
    <w:rsid w:val="000F2354"/>
    <w:rsid w:val="000F2502"/>
    <w:rsid w:val="000F2D57"/>
    <w:rsid w:val="000F3D78"/>
    <w:rsid w:val="000F4C68"/>
    <w:rsid w:val="000F4DBD"/>
    <w:rsid w:val="000F5554"/>
    <w:rsid w:val="000F5C34"/>
    <w:rsid w:val="000F5E33"/>
    <w:rsid w:val="000F6160"/>
    <w:rsid w:val="000F6468"/>
    <w:rsid w:val="000F75EA"/>
    <w:rsid w:val="000F7BA4"/>
    <w:rsid w:val="0010076E"/>
    <w:rsid w:val="0010112B"/>
    <w:rsid w:val="001020C5"/>
    <w:rsid w:val="0010235F"/>
    <w:rsid w:val="00102426"/>
    <w:rsid w:val="00102691"/>
    <w:rsid w:val="00102F3B"/>
    <w:rsid w:val="0010362A"/>
    <w:rsid w:val="00104457"/>
    <w:rsid w:val="00104736"/>
    <w:rsid w:val="00104E7E"/>
    <w:rsid w:val="00105386"/>
    <w:rsid w:val="001061E2"/>
    <w:rsid w:val="00106B3F"/>
    <w:rsid w:val="00106B47"/>
    <w:rsid w:val="00106BB3"/>
    <w:rsid w:val="001076ED"/>
    <w:rsid w:val="00107C08"/>
    <w:rsid w:val="00107C51"/>
    <w:rsid w:val="00110D50"/>
    <w:rsid w:val="00111686"/>
    <w:rsid w:val="001121F8"/>
    <w:rsid w:val="0011248C"/>
    <w:rsid w:val="00112602"/>
    <w:rsid w:val="0011356C"/>
    <w:rsid w:val="00113924"/>
    <w:rsid w:val="00113C1C"/>
    <w:rsid w:val="00114338"/>
    <w:rsid w:val="00114589"/>
    <w:rsid w:val="001147E4"/>
    <w:rsid w:val="001150C3"/>
    <w:rsid w:val="00115812"/>
    <w:rsid w:val="001165AB"/>
    <w:rsid w:val="0011697B"/>
    <w:rsid w:val="00116D23"/>
    <w:rsid w:val="0011704D"/>
    <w:rsid w:val="001172E5"/>
    <w:rsid w:val="00117305"/>
    <w:rsid w:val="00117C8E"/>
    <w:rsid w:val="001211E9"/>
    <w:rsid w:val="00121B24"/>
    <w:rsid w:val="001225F1"/>
    <w:rsid w:val="00122698"/>
    <w:rsid w:val="00122873"/>
    <w:rsid w:val="00122A8F"/>
    <w:rsid w:val="00122D1D"/>
    <w:rsid w:val="001231D0"/>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E02"/>
    <w:rsid w:val="0013311C"/>
    <w:rsid w:val="00133CC4"/>
    <w:rsid w:val="00135211"/>
    <w:rsid w:val="00135896"/>
    <w:rsid w:val="001369DB"/>
    <w:rsid w:val="001370D9"/>
    <w:rsid w:val="00137365"/>
    <w:rsid w:val="00137428"/>
    <w:rsid w:val="00140FD8"/>
    <w:rsid w:val="0014119C"/>
    <w:rsid w:val="00141C11"/>
    <w:rsid w:val="00142E27"/>
    <w:rsid w:val="00143023"/>
    <w:rsid w:val="001444B8"/>
    <w:rsid w:val="00144E86"/>
    <w:rsid w:val="001453F3"/>
    <w:rsid w:val="00145B29"/>
    <w:rsid w:val="00145D43"/>
    <w:rsid w:val="0014648F"/>
    <w:rsid w:val="00146882"/>
    <w:rsid w:val="001471CF"/>
    <w:rsid w:val="001509D1"/>
    <w:rsid w:val="00150EA4"/>
    <w:rsid w:val="00151DE2"/>
    <w:rsid w:val="0015257B"/>
    <w:rsid w:val="001530E6"/>
    <w:rsid w:val="001531BE"/>
    <w:rsid w:val="00153331"/>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0CCB"/>
    <w:rsid w:val="00161404"/>
    <w:rsid w:val="00161553"/>
    <w:rsid w:val="0016164A"/>
    <w:rsid w:val="00161692"/>
    <w:rsid w:val="00161CA2"/>
    <w:rsid w:val="00161D15"/>
    <w:rsid w:val="00162040"/>
    <w:rsid w:val="00162605"/>
    <w:rsid w:val="00162B9D"/>
    <w:rsid w:val="0016324F"/>
    <w:rsid w:val="00163B64"/>
    <w:rsid w:val="00163E1E"/>
    <w:rsid w:val="00164D0E"/>
    <w:rsid w:val="001656C1"/>
    <w:rsid w:val="0016620F"/>
    <w:rsid w:val="001666BE"/>
    <w:rsid w:val="00166A15"/>
    <w:rsid w:val="00166F6E"/>
    <w:rsid w:val="001674EF"/>
    <w:rsid w:val="00171296"/>
    <w:rsid w:val="0017156A"/>
    <w:rsid w:val="001717C4"/>
    <w:rsid w:val="001722A5"/>
    <w:rsid w:val="001729C6"/>
    <w:rsid w:val="00172E6D"/>
    <w:rsid w:val="001747C5"/>
    <w:rsid w:val="00175A18"/>
    <w:rsid w:val="00175A22"/>
    <w:rsid w:val="00175F75"/>
    <w:rsid w:val="0017663B"/>
    <w:rsid w:val="00176A43"/>
    <w:rsid w:val="00176BA8"/>
    <w:rsid w:val="00176BFB"/>
    <w:rsid w:val="001800CB"/>
    <w:rsid w:val="0018154E"/>
    <w:rsid w:val="00181A09"/>
    <w:rsid w:val="00181B41"/>
    <w:rsid w:val="00181F87"/>
    <w:rsid w:val="00182541"/>
    <w:rsid w:val="0018271B"/>
    <w:rsid w:val="00182826"/>
    <w:rsid w:val="00182EA8"/>
    <w:rsid w:val="00183064"/>
    <w:rsid w:val="0018393D"/>
    <w:rsid w:val="00184182"/>
    <w:rsid w:val="00184F8D"/>
    <w:rsid w:val="001850C2"/>
    <w:rsid w:val="001851B2"/>
    <w:rsid w:val="00186EA8"/>
    <w:rsid w:val="00186F99"/>
    <w:rsid w:val="00187099"/>
    <w:rsid w:val="001872B8"/>
    <w:rsid w:val="00187648"/>
    <w:rsid w:val="001903AB"/>
    <w:rsid w:val="00190E40"/>
    <w:rsid w:val="00190E8D"/>
    <w:rsid w:val="00191C2D"/>
    <w:rsid w:val="00192C46"/>
    <w:rsid w:val="001933CD"/>
    <w:rsid w:val="00193611"/>
    <w:rsid w:val="001936FC"/>
    <w:rsid w:val="00193EB6"/>
    <w:rsid w:val="0019454E"/>
    <w:rsid w:val="00195A36"/>
    <w:rsid w:val="00195B04"/>
    <w:rsid w:val="0019708A"/>
    <w:rsid w:val="00197F7B"/>
    <w:rsid w:val="001A0119"/>
    <w:rsid w:val="001A07B2"/>
    <w:rsid w:val="001A196C"/>
    <w:rsid w:val="001A1E58"/>
    <w:rsid w:val="001A26A9"/>
    <w:rsid w:val="001A2FA7"/>
    <w:rsid w:val="001A330E"/>
    <w:rsid w:val="001A37B2"/>
    <w:rsid w:val="001A5B74"/>
    <w:rsid w:val="001A6161"/>
    <w:rsid w:val="001A6B24"/>
    <w:rsid w:val="001A6B99"/>
    <w:rsid w:val="001A6D8A"/>
    <w:rsid w:val="001A6E82"/>
    <w:rsid w:val="001A7B60"/>
    <w:rsid w:val="001B0BF5"/>
    <w:rsid w:val="001B12DD"/>
    <w:rsid w:val="001B12E0"/>
    <w:rsid w:val="001B17EE"/>
    <w:rsid w:val="001B18A6"/>
    <w:rsid w:val="001B1CAC"/>
    <w:rsid w:val="001B1EAC"/>
    <w:rsid w:val="001B1F34"/>
    <w:rsid w:val="001B23EC"/>
    <w:rsid w:val="001B2DB4"/>
    <w:rsid w:val="001B4AEA"/>
    <w:rsid w:val="001B4AF7"/>
    <w:rsid w:val="001B4C3A"/>
    <w:rsid w:val="001B4CBA"/>
    <w:rsid w:val="001B54AF"/>
    <w:rsid w:val="001B5511"/>
    <w:rsid w:val="001B588D"/>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F12"/>
    <w:rsid w:val="001D0FF7"/>
    <w:rsid w:val="001D17F6"/>
    <w:rsid w:val="001D1B79"/>
    <w:rsid w:val="001D1E8A"/>
    <w:rsid w:val="001D236C"/>
    <w:rsid w:val="001D2747"/>
    <w:rsid w:val="001D31B1"/>
    <w:rsid w:val="001D3D2D"/>
    <w:rsid w:val="001D438B"/>
    <w:rsid w:val="001D47FD"/>
    <w:rsid w:val="001D4D09"/>
    <w:rsid w:val="001D595F"/>
    <w:rsid w:val="001D5B45"/>
    <w:rsid w:val="001D5D98"/>
    <w:rsid w:val="001D66CA"/>
    <w:rsid w:val="001D710E"/>
    <w:rsid w:val="001E0E51"/>
    <w:rsid w:val="001E153B"/>
    <w:rsid w:val="001E1B00"/>
    <w:rsid w:val="001E2038"/>
    <w:rsid w:val="001E2132"/>
    <w:rsid w:val="001E282A"/>
    <w:rsid w:val="001E29FD"/>
    <w:rsid w:val="001E303F"/>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B9A"/>
    <w:rsid w:val="001F12F3"/>
    <w:rsid w:val="001F171A"/>
    <w:rsid w:val="001F1CBF"/>
    <w:rsid w:val="001F21FB"/>
    <w:rsid w:val="001F2BC9"/>
    <w:rsid w:val="001F3900"/>
    <w:rsid w:val="001F3F19"/>
    <w:rsid w:val="001F483E"/>
    <w:rsid w:val="001F4E64"/>
    <w:rsid w:val="001F57B0"/>
    <w:rsid w:val="001F5A35"/>
    <w:rsid w:val="001F6E5D"/>
    <w:rsid w:val="001F6EF4"/>
    <w:rsid w:val="001F7459"/>
    <w:rsid w:val="001F75CA"/>
    <w:rsid w:val="001F7FE9"/>
    <w:rsid w:val="00201084"/>
    <w:rsid w:val="002016D0"/>
    <w:rsid w:val="0020248A"/>
    <w:rsid w:val="00202632"/>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5BB5"/>
    <w:rsid w:val="0021666B"/>
    <w:rsid w:val="002173BC"/>
    <w:rsid w:val="00217514"/>
    <w:rsid w:val="00217565"/>
    <w:rsid w:val="00217677"/>
    <w:rsid w:val="0022082D"/>
    <w:rsid w:val="002208F2"/>
    <w:rsid w:val="002213F5"/>
    <w:rsid w:val="002217C0"/>
    <w:rsid w:val="00221C71"/>
    <w:rsid w:val="0022259B"/>
    <w:rsid w:val="00222853"/>
    <w:rsid w:val="002228D5"/>
    <w:rsid w:val="002237FC"/>
    <w:rsid w:val="00224199"/>
    <w:rsid w:val="002244CA"/>
    <w:rsid w:val="002247BA"/>
    <w:rsid w:val="00224E36"/>
    <w:rsid w:val="00224ECE"/>
    <w:rsid w:val="00225126"/>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953"/>
    <w:rsid w:val="00230C6C"/>
    <w:rsid w:val="0023166E"/>
    <w:rsid w:val="00231E1B"/>
    <w:rsid w:val="00232301"/>
    <w:rsid w:val="0023244E"/>
    <w:rsid w:val="00232899"/>
    <w:rsid w:val="00232D4D"/>
    <w:rsid w:val="00232E36"/>
    <w:rsid w:val="00233D4F"/>
    <w:rsid w:val="002349F0"/>
    <w:rsid w:val="00234B5F"/>
    <w:rsid w:val="00234C9B"/>
    <w:rsid w:val="00234FC6"/>
    <w:rsid w:val="0023580C"/>
    <w:rsid w:val="0023592B"/>
    <w:rsid w:val="00236A30"/>
    <w:rsid w:val="00236AAF"/>
    <w:rsid w:val="00237992"/>
    <w:rsid w:val="002401F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7BE"/>
    <w:rsid w:val="00250A35"/>
    <w:rsid w:val="0025113B"/>
    <w:rsid w:val="00252556"/>
    <w:rsid w:val="00253386"/>
    <w:rsid w:val="00253879"/>
    <w:rsid w:val="00253A82"/>
    <w:rsid w:val="002542EA"/>
    <w:rsid w:val="0025595F"/>
    <w:rsid w:val="00255991"/>
    <w:rsid w:val="002572C2"/>
    <w:rsid w:val="0025748C"/>
    <w:rsid w:val="00257E5B"/>
    <w:rsid w:val="0026004D"/>
    <w:rsid w:val="00260AD3"/>
    <w:rsid w:val="00260B4D"/>
    <w:rsid w:val="002611C2"/>
    <w:rsid w:val="002612B8"/>
    <w:rsid w:val="00261795"/>
    <w:rsid w:val="002627D0"/>
    <w:rsid w:val="00262CAD"/>
    <w:rsid w:val="00263025"/>
    <w:rsid w:val="0026347C"/>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242A"/>
    <w:rsid w:val="002728E4"/>
    <w:rsid w:val="00272E27"/>
    <w:rsid w:val="00273785"/>
    <w:rsid w:val="00273D55"/>
    <w:rsid w:val="00274757"/>
    <w:rsid w:val="00274907"/>
    <w:rsid w:val="00274B4E"/>
    <w:rsid w:val="00275D12"/>
    <w:rsid w:val="0027618C"/>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29CD"/>
    <w:rsid w:val="00293BB1"/>
    <w:rsid w:val="00293C10"/>
    <w:rsid w:val="00294174"/>
    <w:rsid w:val="00294DCE"/>
    <w:rsid w:val="00294F20"/>
    <w:rsid w:val="002954C1"/>
    <w:rsid w:val="00295A65"/>
    <w:rsid w:val="00296A60"/>
    <w:rsid w:val="002972E8"/>
    <w:rsid w:val="002975B5"/>
    <w:rsid w:val="002A018F"/>
    <w:rsid w:val="002A04A1"/>
    <w:rsid w:val="002A0626"/>
    <w:rsid w:val="002A0905"/>
    <w:rsid w:val="002A0AD1"/>
    <w:rsid w:val="002A0D3F"/>
    <w:rsid w:val="002A1789"/>
    <w:rsid w:val="002A191F"/>
    <w:rsid w:val="002A26F8"/>
    <w:rsid w:val="002A27EB"/>
    <w:rsid w:val="002A2856"/>
    <w:rsid w:val="002A28F3"/>
    <w:rsid w:val="002A3575"/>
    <w:rsid w:val="002A39FC"/>
    <w:rsid w:val="002A4027"/>
    <w:rsid w:val="002A4938"/>
    <w:rsid w:val="002A4BCA"/>
    <w:rsid w:val="002A53CB"/>
    <w:rsid w:val="002A5884"/>
    <w:rsid w:val="002A5991"/>
    <w:rsid w:val="002A5C2F"/>
    <w:rsid w:val="002A5F2C"/>
    <w:rsid w:val="002A64A5"/>
    <w:rsid w:val="002A69B2"/>
    <w:rsid w:val="002A6B2F"/>
    <w:rsid w:val="002A6D62"/>
    <w:rsid w:val="002A77A6"/>
    <w:rsid w:val="002B0615"/>
    <w:rsid w:val="002B0CB3"/>
    <w:rsid w:val="002B199D"/>
    <w:rsid w:val="002B1D92"/>
    <w:rsid w:val="002B23EE"/>
    <w:rsid w:val="002B26B7"/>
    <w:rsid w:val="002B2BE4"/>
    <w:rsid w:val="002B5074"/>
    <w:rsid w:val="002B51F2"/>
    <w:rsid w:val="002B5741"/>
    <w:rsid w:val="002B609F"/>
    <w:rsid w:val="002B6331"/>
    <w:rsid w:val="002B647E"/>
    <w:rsid w:val="002B65F8"/>
    <w:rsid w:val="002B66D6"/>
    <w:rsid w:val="002B6CD6"/>
    <w:rsid w:val="002B6D46"/>
    <w:rsid w:val="002B73AD"/>
    <w:rsid w:val="002C03D4"/>
    <w:rsid w:val="002C050D"/>
    <w:rsid w:val="002C0DC8"/>
    <w:rsid w:val="002C1310"/>
    <w:rsid w:val="002C217D"/>
    <w:rsid w:val="002C22ED"/>
    <w:rsid w:val="002C240E"/>
    <w:rsid w:val="002C33EB"/>
    <w:rsid w:val="002C4A4E"/>
    <w:rsid w:val="002C5BA5"/>
    <w:rsid w:val="002C5E30"/>
    <w:rsid w:val="002C639A"/>
    <w:rsid w:val="002C662F"/>
    <w:rsid w:val="002C704B"/>
    <w:rsid w:val="002D027F"/>
    <w:rsid w:val="002D0888"/>
    <w:rsid w:val="002D3B53"/>
    <w:rsid w:val="002D3B78"/>
    <w:rsid w:val="002D3CCD"/>
    <w:rsid w:val="002D3F39"/>
    <w:rsid w:val="002D3F8A"/>
    <w:rsid w:val="002D4504"/>
    <w:rsid w:val="002D4555"/>
    <w:rsid w:val="002D46FA"/>
    <w:rsid w:val="002D4826"/>
    <w:rsid w:val="002D4844"/>
    <w:rsid w:val="002D57DC"/>
    <w:rsid w:val="002D5832"/>
    <w:rsid w:val="002D5CDC"/>
    <w:rsid w:val="002D5DD5"/>
    <w:rsid w:val="002D6522"/>
    <w:rsid w:val="002D69C0"/>
    <w:rsid w:val="002D6A83"/>
    <w:rsid w:val="002D7453"/>
    <w:rsid w:val="002D7F46"/>
    <w:rsid w:val="002E0E59"/>
    <w:rsid w:val="002E1332"/>
    <w:rsid w:val="002E19A7"/>
    <w:rsid w:val="002E234F"/>
    <w:rsid w:val="002E3E7E"/>
    <w:rsid w:val="002E3F95"/>
    <w:rsid w:val="002E54D4"/>
    <w:rsid w:val="002E555B"/>
    <w:rsid w:val="002E56BF"/>
    <w:rsid w:val="002E64D1"/>
    <w:rsid w:val="002E6506"/>
    <w:rsid w:val="002E671F"/>
    <w:rsid w:val="002E6EC6"/>
    <w:rsid w:val="002E72CF"/>
    <w:rsid w:val="002F028A"/>
    <w:rsid w:val="002F0550"/>
    <w:rsid w:val="002F05B0"/>
    <w:rsid w:val="002F0AF3"/>
    <w:rsid w:val="002F0B95"/>
    <w:rsid w:val="002F1DF7"/>
    <w:rsid w:val="002F2536"/>
    <w:rsid w:val="002F3323"/>
    <w:rsid w:val="002F40C3"/>
    <w:rsid w:val="002F4A58"/>
    <w:rsid w:val="002F4DAF"/>
    <w:rsid w:val="002F5700"/>
    <w:rsid w:val="002F5D9B"/>
    <w:rsid w:val="002F63B8"/>
    <w:rsid w:val="002F64F3"/>
    <w:rsid w:val="002F67AD"/>
    <w:rsid w:val="002F6860"/>
    <w:rsid w:val="00300072"/>
    <w:rsid w:val="003006B6"/>
    <w:rsid w:val="0030121B"/>
    <w:rsid w:val="00301A34"/>
    <w:rsid w:val="00301F3B"/>
    <w:rsid w:val="00302771"/>
    <w:rsid w:val="00303616"/>
    <w:rsid w:val="0030424F"/>
    <w:rsid w:val="00304D73"/>
    <w:rsid w:val="00305409"/>
    <w:rsid w:val="003060DC"/>
    <w:rsid w:val="00306D6F"/>
    <w:rsid w:val="00306F44"/>
    <w:rsid w:val="0030782C"/>
    <w:rsid w:val="0030790B"/>
    <w:rsid w:val="00310C36"/>
    <w:rsid w:val="00311020"/>
    <w:rsid w:val="00311EAB"/>
    <w:rsid w:val="00312FA0"/>
    <w:rsid w:val="00313149"/>
    <w:rsid w:val="0031383C"/>
    <w:rsid w:val="00313C39"/>
    <w:rsid w:val="0031466E"/>
    <w:rsid w:val="0031479C"/>
    <w:rsid w:val="0031558F"/>
    <w:rsid w:val="003162D7"/>
    <w:rsid w:val="00316F8B"/>
    <w:rsid w:val="003172BE"/>
    <w:rsid w:val="003179A8"/>
    <w:rsid w:val="00317E4A"/>
    <w:rsid w:val="0032185C"/>
    <w:rsid w:val="00321AE3"/>
    <w:rsid w:val="00322026"/>
    <w:rsid w:val="0032240B"/>
    <w:rsid w:val="003226DD"/>
    <w:rsid w:val="00322803"/>
    <w:rsid w:val="00323BCE"/>
    <w:rsid w:val="00324620"/>
    <w:rsid w:val="003248DB"/>
    <w:rsid w:val="00324AF4"/>
    <w:rsid w:val="00324D89"/>
    <w:rsid w:val="0032598C"/>
    <w:rsid w:val="00325DD8"/>
    <w:rsid w:val="0032674F"/>
    <w:rsid w:val="00327290"/>
    <w:rsid w:val="0033027A"/>
    <w:rsid w:val="00330863"/>
    <w:rsid w:val="0033154D"/>
    <w:rsid w:val="00331DD4"/>
    <w:rsid w:val="00331F2A"/>
    <w:rsid w:val="00332298"/>
    <w:rsid w:val="00332AD4"/>
    <w:rsid w:val="0033315B"/>
    <w:rsid w:val="00334427"/>
    <w:rsid w:val="00334E61"/>
    <w:rsid w:val="00334E8B"/>
    <w:rsid w:val="00335530"/>
    <w:rsid w:val="00335C80"/>
    <w:rsid w:val="00335FCA"/>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FEA"/>
    <w:rsid w:val="00343439"/>
    <w:rsid w:val="00344067"/>
    <w:rsid w:val="00345B7F"/>
    <w:rsid w:val="00345F76"/>
    <w:rsid w:val="00346618"/>
    <w:rsid w:val="0034664B"/>
    <w:rsid w:val="00346816"/>
    <w:rsid w:val="00347398"/>
    <w:rsid w:val="00350259"/>
    <w:rsid w:val="0035042B"/>
    <w:rsid w:val="003504E6"/>
    <w:rsid w:val="00350691"/>
    <w:rsid w:val="0035104E"/>
    <w:rsid w:val="0035163A"/>
    <w:rsid w:val="003522D9"/>
    <w:rsid w:val="0035261B"/>
    <w:rsid w:val="003528DF"/>
    <w:rsid w:val="00353756"/>
    <w:rsid w:val="003543FC"/>
    <w:rsid w:val="00354B45"/>
    <w:rsid w:val="00355428"/>
    <w:rsid w:val="00355499"/>
    <w:rsid w:val="00355DBD"/>
    <w:rsid w:val="00355F2B"/>
    <w:rsid w:val="00355FBF"/>
    <w:rsid w:val="0035622B"/>
    <w:rsid w:val="00357084"/>
    <w:rsid w:val="003571A8"/>
    <w:rsid w:val="00357719"/>
    <w:rsid w:val="00357970"/>
    <w:rsid w:val="003605B5"/>
    <w:rsid w:val="003607F6"/>
    <w:rsid w:val="00360914"/>
    <w:rsid w:val="00360D68"/>
    <w:rsid w:val="00360EB5"/>
    <w:rsid w:val="0036129C"/>
    <w:rsid w:val="0036173C"/>
    <w:rsid w:val="00361F2C"/>
    <w:rsid w:val="00362DA8"/>
    <w:rsid w:val="00363A8C"/>
    <w:rsid w:val="00363F13"/>
    <w:rsid w:val="00364200"/>
    <w:rsid w:val="0036465B"/>
    <w:rsid w:val="00364981"/>
    <w:rsid w:val="003649FE"/>
    <w:rsid w:val="00366439"/>
    <w:rsid w:val="00366D38"/>
    <w:rsid w:val="00366ED8"/>
    <w:rsid w:val="003677E9"/>
    <w:rsid w:val="00367AB6"/>
    <w:rsid w:val="00367B27"/>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65"/>
    <w:rsid w:val="00386CEF"/>
    <w:rsid w:val="00386E37"/>
    <w:rsid w:val="003873D2"/>
    <w:rsid w:val="00387FD7"/>
    <w:rsid w:val="00390020"/>
    <w:rsid w:val="003905B9"/>
    <w:rsid w:val="00390B58"/>
    <w:rsid w:val="003916DA"/>
    <w:rsid w:val="00391D03"/>
    <w:rsid w:val="003925C4"/>
    <w:rsid w:val="003927D8"/>
    <w:rsid w:val="0039323F"/>
    <w:rsid w:val="0039359B"/>
    <w:rsid w:val="00393611"/>
    <w:rsid w:val="00393A1B"/>
    <w:rsid w:val="00393AC6"/>
    <w:rsid w:val="0039413F"/>
    <w:rsid w:val="00394429"/>
    <w:rsid w:val="0039462B"/>
    <w:rsid w:val="00394BAE"/>
    <w:rsid w:val="0039606E"/>
    <w:rsid w:val="003961D0"/>
    <w:rsid w:val="003969CE"/>
    <w:rsid w:val="0039795D"/>
    <w:rsid w:val="00397DDE"/>
    <w:rsid w:val="003A0237"/>
    <w:rsid w:val="003A0CBF"/>
    <w:rsid w:val="003A21C7"/>
    <w:rsid w:val="003A23CF"/>
    <w:rsid w:val="003A453A"/>
    <w:rsid w:val="003A4945"/>
    <w:rsid w:val="003A49FF"/>
    <w:rsid w:val="003A4B41"/>
    <w:rsid w:val="003A5075"/>
    <w:rsid w:val="003A58DF"/>
    <w:rsid w:val="003A5C08"/>
    <w:rsid w:val="003A759F"/>
    <w:rsid w:val="003A77CA"/>
    <w:rsid w:val="003A7AF2"/>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F4A"/>
    <w:rsid w:val="003C0547"/>
    <w:rsid w:val="003C0697"/>
    <w:rsid w:val="003C10AD"/>
    <w:rsid w:val="003C117D"/>
    <w:rsid w:val="003C25F4"/>
    <w:rsid w:val="003C2F2D"/>
    <w:rsid w:val="003C39F7"/>
    <w:rsid w:val="003C3AD3"/>
    <w:rsid w:val="003C513C"/>
    <w:rsid w:val="003C52CB"/>
    <w:rsid w:val="003C58E3"/>
    <w:rsid w:val="003C5EAB"/>
    <w:rsid w:val="003C6272"/>
    <w:rsid w:val="003C6355"/>
    <w:rsid w:val="003C7668"/>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C1F"/>
    <w:rsid w:val="003E0097"/>
    <w:rsid w:val="003E02DD"/>
    <w:rsid w:val="003E06F2"/>
    <w:rsid w:val="003E08B6"/>
    <w:rsid w:val="003E14CC"/>
    <w:rsid w:val="003E1603"/>
    <w:rsid w:val="003E1822"/>
    <w:rsid w:val="003E1A36"/>
    <w:rsid w:val="003E2650"/>
    <w:rsid w:val="003E265E"/>
    <w:rsid w:val="003E26F2"/>
    <w:rsid w:val="003E29AF"/>
    <w:rsid w:val="003E3A19"/>
    <w:rsid w:val="003E3AF4"/>
    <w:rsid w:val="003E3C6F"/>
    <w:rsid w:val="003E3D3B"/>
    <w:rsid w:val="003E3F8D"/>
    <w:rsid w:val="003E41AC"/>
    <w:rsid w:val="003E4D9C"/>
    <w:rsid w:val="003E5206"/>
    <w:rsid w:val="003E53A3"/>
    <w:rsid w:val="003E5427"/>
    <w:rsid w:val="003E63F7"/>
    <w:rsid w:val="003E7124"/>
    <w:rsid w:val="003E759D"/>
    <w:rsid w:val="003E773B"/>
    <w:rsid w:val="003E7E1A"/>
    <w:rsid w:val="003F02E0"/>
    <w:rsid w:val="003F0319"/>
    <w:rsid w:val="003F08EC"/>
    <w:rsid w:val="003F09F5"/>
    <w:rsid w:val="003F0D82"/>
    <w:rsid w:val="003F13E2"/>
    <w:rsid w:val="003F1A71"/>
    <w:rsid w:val="003F2AB5"/>
    <w:rsid w:val="003F3408"/>
    <w:rsid w:val="003F5514"/>
    <w:rsid w:val="003F5B61"/>
    <w:rsid w:val="003F5EA2"/>
    <w:rsid w:val="003F67ED"/>
    <w:rsid w:val="00400382"/>
    <w:rsid w:val="00400451"/>
    <w:rsid w:val="00400749"/>
    <w:rsid w:val="00400CF3"/>
    <w:rsid w:val="00400E14"/>
    <w:rsid w:val="0040124A"/>
    <w:rsid w:val="00401498"/>
    <w:rsid w:val="00401759"/>
    <w:rsid w:val="00402B6C"/>
    <w:rsid w:val="00403A1D"/>
    <w:rsid w:val="00403A61"/>
    <w:rsid w:val="004049EF"/>
    <w:rsid w:val="0040525D"/>
    <w:rsid w:val="00405530"/>
    <w:rsid w:val="004057F1"/>
    <w:rsid w:val="00405ACC"/>
    <w:rsid w:val="004060F5"/>
    <w:rsid w:val="00406824"/>
    <w:rsid w:val="00406966"/>
    <w:rsid w:val="00406D87"/>
    <w:rsid w:val="00407447"/>
    <w:rsid w:val="00407F1B"/>
    <w:rsid w:val="0041026A"/>
    <w:rsid w:val="0041065E"/>
    <w:rsid w:val="00411A0B"/>
    <w:rsid w:val="004124D0"/>
    <w:rsid w:val="004131AD"/>
    <w:rsid w:val="004138A1"/>
    <w:rsid w:val="00413E4D"/>
    <w:rsid w:val="004144A1"/>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56C4"/>
    <w:rsid w:val="00425CF5"/>
    <w:rsid w:val="004260D6"/>
    <w:rsid w:val="00426909"/>
    <w:rsid w:val="00426C37"/>
    <w:rsid w:val="00426D51"/>
    <w:rsid w:val="00426DBC"/>
    <w:rsid w:val="00426F4A"/>
    <w:rsid w:val="004276DC"/>
    <w:rsid w:val="00427CD9"/>
    <w:rsid w:val="004316EF"/>
    <w:rsid w:val="00431880"/>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BAB"/>
    <w:rsid w:val="00435E07"/>
    <w:rsid w:val="0043621B"/>
    <w:rsid w:val="00436220"/>
    <w:rsid w:val="0043631C"/>
    <w:rsid w:val="004369F4"/>
    <w:rsid w:val="00437A8D"/>
    <w:rsid w:val="00440519"/>
    <w:rsid w:val="004406E0"/>
    <w:rsid w:val="00441AEF"/>
    <w:rsid w:val="00441CE1"/>
    <w:rsid w:val="00441D99"/>
    <w:rsid w:val="00442081"/>
    <w:rsid w:val="004424D2"/>
    <w:rsid w:val="00443864"/>
    <w:rsid w:val="00444360"/>
    <w:rsid w:val="0044450A"/>
    <w:rsid w:val="004464F0"/>
    <w:rsid w:val="00446639"/>
    <w:rsid w:val="0044719B"/>
    <w:rsid w:val="00447610"/>
    <w:rsid w:val="00447B73"/>
    <w:rsid w:val="00451D9D"/>
    <w:rsid w:val="004523EC"/>
    <w:rsid w:val="00452662"/>
    <w:rsid w:val="00452C98"/>
    <w:rsid w:val="00452FC3"/>
    <w:rsid w:val="00453851"/>
    <w:rsid w:val="004541AE"/>
    <w:rsid w:val="00455441"/>
    <w:rsid w:val="00455D78"/>
    <w:rsid w:val="00455E15"/>
    <w:rsid w:val="00456091"/>
    <w:rsid w:val="00457136"/>
    <w:rsid w:val="00457552"/>
    <w:rsid w:val="004575C8"/>
    <w:rsid w:val="00460FF0"/>
    <w:rsid w:val="004613C6"/>
    <w:rsid w:val="00461822"/>
    <w:rsid w:val="00461A1F"/>
    <w:rsid w:val="00461E4A"/>
    <w:rsid w:val="0046284C"/>
    <w:rsid w:val="004628B0"/>
    <w:rsid w:val="00462DE2"/>
    <w:rsid w:val="0046355F"/>
    <w:rsid w:val="00463CC4"/>
    <w:rsid w:val="004643A6"/>
    <w:rsid w:val="0046441E"/>
    <w:rsid w:val="004659CD"/>
    <w:rsid w:val="00465ACD"/>
    <w:rsid w:val="004665CA"/>
    <w:rsid w:val="004675A1"/>
    <w:rsid w:val="0047117C"/>
    <w:rsid w:val="004711B9"/>
    <w:rsid w:val="00471E94"/>
    <w:rsid w:val="00472DB9"/>
    <w:rsid w:val="004735B5"/>
    <w:rsid w:val="004740EC"/>
    <w:rsid w:val="004743F1"/>
    <w:rsid w:val="004746F7"/>
    <w:rsid w:val="00474955"/>
    <w:rsid w:val="00474A26"/>
    <w:rsid w:val="00474AF9"/>
    <w:rsid w:val="00474E97"/>
    <w:rsid w:val="00475581"/>
    <w:rsid w:val="00476194"/>
    <w:rsid w:val="004765E2"/>
    <w:rsid w:val="004769C7"/>
    <w:rsid w:val="00476B75"/>
    <w:rsid w:val="00477925"/>
    <w:rsid w:val="00477E97"/>
    <w:rsid w:val="00480AB8"/>
    <w:rsid w:val="00481108"/>
    <w:rsid w:val="00481489"/>
    <w:rsid w:val="00481B7C"/>
    <w:rsid w:val="004822BC"/>
    <w:rsid w:val="00483581"/>
    <w:rsid w:val="004842BC"/>
    <w:rsid w:val="0048474F"/>
    <w:rsid w:val="0048488F"/>
    <w:rsid w:val="004855D4"/>
    <w:rsid w:val="004857EC"/>
    <w:rsid w:val="00485D90"/>
    <w:rsid w:val="00485FEB"/>
    <w:rsid w:val="004903F4"/>
    <w:rsid w:val="00490619"/>
    <w:rsid w:val="00492F44"/>
    <w:rsid w:val="00493049"/>
    <w:rsid w:val="0049331E"/>
    <w:rsid w:val="00493AFC"/>
    <w:rsid w:val="0049478B"/>
    <w:rsid w:val="0049503B"/>
    <w:rsid w:val="004950BA"/>
    <w:rsid w:val="0049596E"/>
    <w:rsid w:val="00495D2C"/>
    <w:rsid w:val="00495D51"/>
    <w:rsid w:val="00496511"/>
    <w:rsid w:val="00496673"/>
    <w:rsid w:val="00496AAE"/>
    <w:rsid w:val="00497EEC"/>
    <w:rsid w:val="004A05A5"/>
    <w:rsid w:val="004A0EEB"/>
    <w:rsid w:val="004A1561"/>
    <w:rsid w:val="004A1BD6"/>
    <w:rsid w:val="004A1F3A"/>
    <w:rsid w:val="004A287C"/>
    <w:rsid w:val="004A310C"/>
    <w:rsid w:val="004A32E0"/>
    <w:rsid w:val="004A37C1"/>
    <w:rsid w:val="004A4A37"/>
    <w:rsid w:val="004A4FC1"/>
    <w:rsid w:val="004A52BB"/>
    <w:rsid w:val="004A563E"/>
    <w:rsid w:val="004A5CE6"/>
    <w:rsid w:val="004A60DA"/>
    <w:rsid w:val="004A64F6"/>
    <w:rsid w:val="004A65C6"/>
    <w:rsid w:val="004A6E59"/>
    <w:rsid w:val="004A787D"/>
    <w:rsid w:val="004A79CB"/>
    <w:rsid w:val="004A7A3C"/>
    <w:rsid w:val="004A7F9F"/>
    <w:rsid w:val="004B11C9"/>
    <w:rsid w:val="004B17D0"/>
    <w:rsid w:val="004B257D"/>
    <w:rsid w:val="004B3063"/>
    <w:rsid w:val="004B336D"/>
    <w:rsid w:val="004B3A51"/>
    <w:rsid w:val="004B3AFB"/>
    <w:rsid w:val="004B4B66"/>
    <w:rsid w:val="004B52F4"/>
    <w:rsid w:val="004B593D"/>
    <w:rsid w:val="004B5A64"/>
    <w:rsid w:val="004B66E0"/>
    <w:rsid w:val="004B6733"/>
    <w:rsid w:val="004B75B7"/>
    <w:rsid w:val="004B7C3B"/>
    <w:rsid w:val="004B7EEB"/>
    <w:rsid w:val="004C0461"/>
    <w:rsid w:val="004C14E7"/>
    <w:rsid w:val="004C170C"/>
    <w:rsid w:val="004C1CFE"/>
    <w:rsid w:val="004C1F51"/>
    <w:rsid w:val="004C2077"/>
    <w:rsid w:val="004C21A6"/>
    <w:rsid w:val="004C27F2"/>
    <w:rsid w:val="004C2F14"/>
    <w:rsid w:val="004C3822"/>
    <w:rsid w:val="004C3D1A"/>
    <w:rsid w:val="004C4EE9"/>
    <w:rsid w:val="004C6233"/>
    <w:rsid w:val="004C6EC2"/>
    <w:rsid w:val="004C7778"/>
    <w:rsid w:val="004C7A5B"/>
    <w:rsid w:val="004D0A8A"/>
    <w:rsid w:val="004D0AC4"/>
    <w:rsid w:val="004D159B"/>
    <w:rsid w:val="004D1ACE"/>
    <w:rsid w:val="004D1D74"/>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E01"/>
    <w:rsid w:val="004E18A5"/>
    <w:rsid w:val="004E2AFB"/>
    <w:rsid w:val="004E2D42"/>
    <w:rsid w:val="004E3661"/>
    <w:rsid w:val="004E3A39"/>
    <w:rsid w:val="004E3BD3"/>
    <w:rsid w:val="004E3BDC"/>
    <w:rsid w:val="004E466D"/>
    <w:rsid w:val="004E4762"/>
    <w:rsid w:val="004E4CC4"/>
    <w:rsid w:val="004E58D0"/>
    <w:rsid w:val="004E5D9F"/>
    <w:rsid w:val="004E601B"/>
    <w:rsid w:val="004E6D30"/>
    <w:rsid w:val="004F0D7B"/>
    <w:rsid w:val="004F165A"/>
    <w:rsid w:val="004F1F7D"/>
    <w:rsid w:val="004F2414"/>
    <w:rsid w:val="004F338E"/>
    <w:rsid w:val="004F3B9F"/>
    <w:rsid w:val="004F3ECE"/>
    <w:rsid w:val="004F45E2"/>
    <w:rsid w:val="004F56BF"/>
    <w:rsid w:val="004F64BC"/>
    <w:rsid w:val="004F6EC4"/>
    <w:rsid w:val="004F73C0"/>
    <w:rsid w:val="004F748A"/>
    <w:rsid w:val="004F762C"/>
    <w:rsid w:val="004F7654"/>
    <w:rsid w:val="004F7854"/>
    <w:rsid w:val="0050054D"/>
    <w:rsid w:val="00500DE7"/>
    <w:rsid w:val="00502116"/>
    <w:rsid w:val="00503135"/>
    <w:rsid w:val="005031C5"/>
    <w:rsid w:val="00503592"/>
    <w:rsid w:val="00503E5D"/>
    <w:rsid w:val="00503F29"/>
    <w:rsid w:val="005040F3"/>
    <w:rsid w:val="00504368"/>
    <w:rsid w:val="0050459A"/>
    <w:rsid w:val="00504724"/>
    <w:rsid w:val="0050532E"/>
    <w:rsid w:val="00505931"/>
    <w:rsid w:val="00505E0F"/>
    <w:rsid w:val="00505F6C"/>
    <w:rsid w:val="005060B5"/>
    <w:rsid w:val="0050649E"/>
    <w:rsid w:val="005064C0"/>
    <w:rsid w:val="00506532"/>
    <w:rsid w:val="00506E32"/>
    <w:rsid w:val="00507560"/>
    <w:rsid w:val="0050764E"/>
    <w:rsid w:val="005079EB"/>
    <w:rsid w:val="00507F2C"/>
    <w:rsid w:val="00510780"/>
    <w:rsid w:val="00510B3A"/>
    <w:rsid w:val="00510F00"/>
    <w:rsid w:val="00511B69"/>
    <w:rsid w:val="00512185"/>
    <w:rsid w:val="00512311"/>
    <w:rsid w:val="00512A9E"/>
    <w:rsid w:val="00512C83"/>
    <w:rsid w:val="0051323D"/>
    <w:rsid w:val="00513758"/>
    <w:rsid w:val="00513902"/>
    <w:rsid w:val="0051412A"/>
    <w:rsid w:val="005143F3"/>
    <w:rsid w:val="005152B8"/>
    <w:rsid w:val="00515576"/>
    <w:rsid w:val="00515607"/>
    <w:rsid w:val="0051580D"/>
    <w:rsid w:val="0051636E"/>
    <w:rsid w:val="005166FE"/>
    <w:rsid w:val="00516F0E"/>
    <w:rsid w:val="00517EC6"/>
    <w:rsid w:val="00520350"/>
    <w:rsid w:val="00520E2E"/>
    <w:rsid w:val="00521A98"/>
    <w:rsid w:val="00521CC1"/>
    <w:rsid w:val="0052232D"/>
    <w:rsid w:val="00522DD9"/>
    <w:rsid w:val="00523219"/>
    <w:rsid w:val="00523410"/>
    <w:rsid w:val="00523933"/>
    <w:rsid w:val="00523A9E"/>
    <w:rsid w:val="00523DAF"/>
    <w:rsid w:val="00525298"/>
    <w:rsid w:val="00525A26"/>
    <w:rsid w:val="00525B0D"/>
    <w:rsid w:val="0052616F"/>
    <w:rsid w:val="005261BF"/>
    <w:rsid w:val="00526E6F"/>
    <w:rsid w:val="00526F76"/>
    <w:rsid w:val="00526F9E"/>
    <w:rsid w:val="00527A17"/>
    <w:rsid w:val="00527FE6"/>
    <w:rsid w:val="005300C8"/>
    <w:rsid w:val="00530CF2"/>
    <w:rsid w:val="00531A85"/>
    <w:rsid w:val="00532036"/>
    <w:rsid w:val="00532224"/>
    <w:rsid w:val="00532BC8"/>
    <w:rsid w:val="00532D71"/>
    <w:rsid w:val="00533D8E"/>
    <w:rsid w:val="00534773"/>
    <w:rsid w:val="0053505D"/>
    <w:rsid w:val="00535695"/>
    <w:rsid w:val="00535D5C"/>
    <w:rsid w:val="00536BC8"/>
    <w:rsid w:val="00536EB6"/>
    <w:rsid w:val="00536F45"/>
    <w:rsid w:val="00536F88"/>
    <w:rsid w:val="00537676"/>
    <w:rsid w:val="005403DF"/>
    <w:rsid w:val="00540B8B"/>
    <w:rsid w:val="00540E66"/>
    <w:rsid w:val="00541173"/>
    <w:rsid w:val="0054135F"/>
    <w:rsid w:val="00541675"/>
    <w:rsid w:val="00542710"/>
    <w:rsid w:val="00542F9D"/>
    <w:rsid w:val="005435FE"/>
    <w:rsid w:val="00543E23"/>
    <w:rsid w:val="005442B8"/>
    <w:rsid w:val="00544652"/>
    <w:rsid w:val="005451D2"/>
    <w:rsid w:val="0054537B"/>
    <w:rsid w:val="00546334"/>
    <w:rsid w:val="00546A97"/>
    <w:rsid w:val="00546B67"/>
    <w:rsid w:val="00547507"/>
    <w:rsid w:val="005501C8"/>
    <w:rsid w:val="0055029C"/>
    <w:rsid w:val="00550807"/>
    <w:rsid w:val="0055096D"/>
    <w:rsid w:val="00551613"/>
    <w:rsid w:val="00551616"/>
    <w:rsid w:val="005517F8"/>
    <w:rsid w:val="00551A11"/>
    <w:rsid w:val="00552022"/>
    <w:rsid w:val="00552267"/>
    <w:rsid w:val="00552D9D"/>
    <w:rsid w:val="00552DBC"/>
    <w:rsid w:val="00552ED8"/>
    <w:rsid w:val="00553C69"/>
    <w:rsid w:val="005546B6"/>
    <w:rsid w:val="00554AB7"/>
    <w:rsid w:val="00555736"/>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496"/>
    <w:rsid w:val="00572E3C"/>
    <w:rsid w:val="00572E5E"/>
    <w:rsid w:val="005737AE"/>
    <w:rsid w:val="00574102"/>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80056"/>
    <w:rsid w:val="0058048C"/>
    <w:rsid w:val="0058078E"/>
    <w:rsid w:val="00580D76"/>
    <w:rsid w:val="00580E33"/>
    <w:rsid w:val="005810B6"/>
    <w:rsid w:val="005819E8"/>
    <w:rsid w:val="00581F27"/>
    <w:rsid w:val="005822D2"/>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3BBF"/>
    <w:rsid w:val="005941DA"/>
    <w:rsid w:val="0059433B"/>
    <w:rsid w:val="005953E2"/>
    <w:rsid w:val="00595802"/>
    <w:rsid w:val="00595CC7"/>
    <w:rsid w:val="005961A4"/>
    <w:rsid w:val="00596B58"/>
    <w:rsid w:val="005972E1"/>
    <w:rsid w:val="0059764E"/>
    <w:rsid w:val="00597670"/>
    <w:rsid w:val="0059782A"/>
    <w:rsid w:val="00597A95"/>
    <w:rsid w:val="00597BC0"/>
    <w:rsid w:val="00597CC1"/>
    <w:rsid w:val="005A092C"/>
    <w:rsid w:val="005A0DE5"/>
    <w:rsid w:val="005A118A"/>
    <w:rsid w:val="005A1F2A"/>
    <w:rsid w:val="005A1FA4"/>
    <w:rsid w:val="005A201C"/>
    <w:rsid w:val="005A2234"/>
    <w:rsid w:val="005A2CE3"/>
    <w:rsid w:val="005A362B"/>
    <w:rsid w:val="005A42EC"/>
    <w:rsid w:val="005A4ACB"/>
    <w:rsid w:val="005A53D0"/>
    <w:rsid w:val="005A56F9"/>
    <w:rsid w:val="005A5AFA"/>
    <w:rsid w:val="005A5C93"/>
    <w:rsid w:val="005A6081"/>
    <w:rsid w:val="005A612A"/>
    <w:rsid w:val="005A61C7"/>
    <w:rsid w:val="005A688A"/>
    <w:rsid w:val="005A688B"/>
    <w:rsid w:val="005A696D"/>
    <w:rsid w:val="005A6ADA"/>
    <w:rsid w:val="005A6D48"/>
    <w:rsid w:val="005A6DFA"/>
    <w:rsid w:val="005A7AB6"/>
    <w:rsid w:val="005A7EDA"/>
    <w:rsid w:val="005B1007"/>
    <w:rsid w:val="005B1D59"/>
    <w:rsid w:val="005B286A"/>
    <w:rsid w:val="005B385F"/>
    <w:rsid w:val="005B3AAC"/>
    <w:rsid w:val="005B3E7D"/>
    <w:rsid w:val="005B507D"/>
    <w:rsid w:val="005B5C72"/>
    <w:rsid w:val="005B65F9"/>
    <w:rsid w:val="005B6AD6"/>
    <w:rsid w:val="005B713A"/>
    <w:rsid w:val="005B725B"/>
    <w:rsid w:val="005C0AE4"/>
    <w:rsid w:val="005C1418"/>
    <w:rsid w:val="005C1CD5"/>
    <w:rsid w:val="005C2534"/>
    <w:rsid w:val="005C287D"/>
    <w:rsid w:val="005C2DB6"/>
    <w:rsid w:val="005C2E49"/>
    <w:rsid w:val="005C3114"/>
    <w:rsid w:val="005C322F"/>
    <w:rsid w:val="005C4562"/>
    <w:rsid w:val="005C4A08"/>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E96"/>
    <w:rsid w:val="005D3004"/>
    <w:rsid w:val="005D35CD"/>
    <w:rsid w:val="005D3980"/>
    <w:rsid w:val="005D3A39"/>
    <w:rsid w:val="005D4C2F"/>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40E0"/>
    <w:rsid w:val="005E47CD"/>
    <w:rsid w:val="005E4FA9"/>
    <w:rsid w:val="005E50EB"/>
    <w:rsid w:val="005E58CA"/>
    <w:rsid w:val="005E6123"/>
    <w:rsid w:val="005E635B"/>
    <w:rsid w:val="005E70E0"/>
    <w:rsid w:val="005F0C01"/>
    <w:rsid w:val="005F1309"/>
    <w:rsid w:val="005F1887"/>
    <w:rsid w:val="005F18E1"/>
    <w:rsid w:val="005F2FD2"/>
    <w:rsid w:val="005F31E6"/>
    <w:rsid w:val="005F3A98"/>
    <w:rsid w:val="005F47AC"/>
    <w:rsid w:val="005F5138"/>
    <w:rsid w:val="005F532A"/>
    <w:rsid w:val="005F5E83"/>
    <w:rsid w:val="005F5F21"/>
    <w:rsid w:val="005F7145"/>
    <w:rsid w:val="005F7DA9"/>
    <w:rsid w:val="006006B7"/>
    <w:rsid w:val="006006D4"/>
    <w:rsid w:val="00600E14"/>
    <w:rsid w:val="006016FE"/>
    <w:rsid w:val="006021A4"/>
    <w:rsid w:val="00602658"/>
    <w:rsid w:val="00602758"/>
    <w:rsid w:val="00602D2B"/>
    <w:rsid w:val="00603F5C"/>
    <w:rsid w:val="00604D18"/>
    <w:rsid w:val="006053B1"/>
    <w:rsid w:val="0060543E"/>
    <w:rsid w:val="00605467"/>
    <w:rsid w:val="00605D8C"/>
    <w:rsid w:val="00605DC5"/>
    <w:rsid w:val="00606272"/>
    <w:rsid w:val="00606357"/>
    <w:rsid w:val="00606AAD"/>
    <w:rsid w:val="00607AE9"/>
    <w:rsid w:val="006110AB"/>
    <w:rsid w:val="00611DC5"/>
    <w:rsid w:val="0061219A"/>
    <w:rsid w:val="00612DF5"/>
    <w:rsid w:val="00613B69"/>
    <w:rsid w:val="00613D4B"/>
    <w:rsid w:val="006145E8"/>
    <w:rsid w:val="0061588C"/>
    <w:rsid w:val="00615C4E"/>
    <w:rsid w:val="00615CFA"/>
    <w:rsid w:val="0061615B"/>
    <w:rsid w:val="00616BD4"/>
    <w:rsid w:val="006170F9"/>
    <w:rsid w:val="006172CC"/>
    <w:rsid w:val="006172DE"/>
    <w:rsid w:val="00617CFD"/>
    <w:rsid w:val="006203E9"/>
    <w:rsid w:val="00620B20"/>
    <w:rsid w:val="00621188"/>
    <w:rsid w:val="00621DD3"/>
    <w:rsid w:val="00621F6E"/>
    <w:rsid w:val="00622408"/>
    <w:rsid w:val="00622646"/>
    <w:rsid w:val="00622694"/>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115F"/>
    <w:rsid w:val="006314CC"/>
    <w:rsid w:val="006320D1"/>
    <w:rsid w:val="006322A7"/>
    <w:rsid w:val="0063245B"/>
    <w:rsid w:val="006326D2"/>
    <w:rsid w:val="00632AE1"/>
    <w:rsid w:val="006334BC"/>
    <w:rsid w:val="0063379E"/>
    <w:rsid w:val="00633C0C"/>
    <w:rsid w:val="00634AE8"/>
    <w:rsid w:val="00634E91"/>
    <w:rsid w:val="00635C12"/>
    <w:rsid w:val="006362C8"/>
    <w:rsid w:val="006363F1"/>
    <w:rsid w:val="006367BE"/>
    <w:rsid w:val="006368F0"/>
    <w:rsid w:val="00637BE2"/>
    <w:rsid w:val="00640922"/>
    <w:rsid w:val="006411AC"/>
    <w:rsid w:val="00641FA8"/>
    <w:rsid w:val="006424B1"/>
    <w:rsid w:val="00642E38"/>
    <w:rsid w:val="006430AE"/>
    <w:rsid w:val="00643102"/>
    <w:rsid w:val="00643198"/>
    <w:rsid w:val="006432BF"/>
    <w:rsid w:val="00644985"/>
    <w:rsid w:val="00644B50"/>
    <w:rsid w:val="006455B4"/>
    <w:rsid w:val="006466BA"/>
    <w:rsid w:val="00646C68"/>
    <w:rsid w:val="00650036"/>
    <w:rsid w:val="00650680"/>
    <w:rsid w:val="0065124E"/>
    <w:rsid w:val="006528F5"/>
    <w:rsid w:val="006533C2"/>
    <w:rsid w:val="00653B3F"/>
    <w:rsid w:val="00653CCC"/>
    <w:rsid w:val="00653F0E"/>
    <w:rsid w:val="0065420E"/>
    <w:rsid w:val="00654465"/>
    <w:rsid w:val="0065582F"/>
    <w:rsid w:val="00655C70"/>
    <w:rsid w:val="00655CB5"/>
    <w:rsid w:val="0065616B"/>
    <w:rsid w:val="0066074A"/>
    <w:rsid w:val="00660B78"/>
    <w:rsid w:val="00661375"/>
    <w:rsid w:val="00661A03"/>
    <w:rsid w:val="00662A73"/>
    <w:rsid w:val="00662E04"/>
    <w:rsid w:val="00662F25"/>
    <w:rsid w:val="0066385D"/>
    <w:rsid w:val="006649B8"/>
    <w:rsid w:val="00664B95"/>
    <w:rsid w:val="006661F5"/>
    <w:rsid w:val="00666719"/>
    <w:rsid w:val="00667690"/>
    <w:rsid w:val="00667A59"/>
    <w:rsid w:val="00667C7D"/>
    <w:rsid w:val="00670F9D"/>
    <w:rsid w:val="00672E17"/>
    <w:rsid w:val="00673138"/>
    <w:rsid w:val="00673545"/>
    <w:rsid w:val="00673E5B"/>
    <w:rsid w:val="0067507A"/>
    <w:rsid w:val="00675B65"/>
    <w:rsid w:val="00675CA7"/>
    <w:rsid w:val="00675EB4"/>
    <w:rsid w:val="00676B38"/>
    <w:rsid w:val="00676CD9"/>
    <w:rsid w:val="006773CA"/>
    <w:rsid w:val="006775E3"/>
    <w:rsid w:val="00677F17"/>
    <w:rsid w:val="0068047A"/>
    <w:rsid w:val="00680741"/>
    <w:rsid w:val="00680A55"/>
    <w:rsid w:val="0068159F"/>
    <w:rsid w:val="0068182A"/>
    <w:rsid w:val="006823F5"/>
    <w:rsid w:val="00682E23"/>
    <w:rsid w:val="006834E7"/>
    <w:rsid w:val="0068357E"/>
    <w:rsid w:val="006836B7"/>
    <w:rsid w:val="00685325"/>
    <w:rsid w:val="006856AA"/>
    <w:rsid w:val="00686532"/>
    <w:rsid w:val="00686555"/>
    <w:rsid w:val="00687298"/>
    <w:rsid w:val="006908E8"/>
    <w:rsid w:val="00691494"/>
    <w:rsid w:val="00691E11"/>
    <w:rsid w:val="00691F4E"/>
    <w:rsid w:val="00692182"/>
    <w:rsid w:val="00692438"/>
    <w:rsid w:val="006929D8"/>
    <w:rsid w:val="0069396F"/>
    <w:rsid w:val="00693DA2"/>
    <w:rsid w:val="00694D76"/>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A7C3B"/>
    <w:rsid w:val="006B03BD"/>
    <w:rsid w:val="006B0455"/>
    <w:rsid w:val="006B10BE"/>
    <w:rsid w:val="006B11F0"/>
    <w:rsid w:val="006B208B"/>
    <w:rsid w:val="006B21DF"/>
    <w:rsid w:val="006B3B70"/>
    <w:rsid w:val="006B46FB"/>
    <w:rsid w:val="006B4760"/>
    <w:rsid w:val="006B4B97"/>
    <w:rsid w:val="006B4C3D"/>
    <w:rsid w:val="006B5100"/>
    <w:rsid w:val="006B5F7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7F8"/>
    <w:rsid w:val="006C7BA6"/>
    <w:rsid w:val="006D04F7"/>
    <w:rsid w:val="006D1367"/>
    <w:rsid w:val="006D15A0"/>
    <w:rsid w:val="006D19E8"/>
    <w:rsid w:val="006D2113"/>
    <w:rsid w:val="006D213B"/>
    <w:rsid w:val="006D242C"/>
    <w:rsid w:val="006D2815"/>
    <w:rsid w:val="006D2B9D"/>
    <w:rsid w:val="006D2C29"/>
    <w:rsid w:val="006D391D"/>
    <w:rsid w:val="006D3E04"/>
    <w:rsid w:val="006D455A"/>
    <w:rsid w:val="006D47CA"/>
    <w:rsid w:val="006D545A"/>
    <w:rsid w:val="006D5CC8"/>
    <w:rsid w:val="006D6D66"/>
    <w:rsid w:val="006E0EDC"/>
    <w:rsid w:val="006E100E"/>
    <w:rsid w:val="006E146C"/>
    <w:rsid w:val="006E177D"/>
    <w:rsid w:val="006E1C10"/>
    <w:rsid w:val="006E1EDF"/>
    <w:rsid w:val="006E21FB"/>
    <w:rsid w:val="006E309B"/>
    <w:rsid w:val="006E3485"/>
    <w:rsid w:val="006E35DC"/>
    <w:rsid w:val="006E3829"/>
    <w:rsid w:val="006E3924"/>
    <w:rsid w:val="006E4018"/>
    <w:rsid w:val="006E403E"/>
    <w:rsid w:val="006E44C1"/>
    <w:rsid w:val="006E522B"/>
    <w:rsid w:val="006E5FF9"/>
    <w:rsid w:val="006E6BCF"/>
    <w:rsid w:val="006E6FB9"/>
    <w:rsid w:val="006E74DA"/>
    <w:rsid w:val="006E7EDE"/>
    <w:rsid w:val="006F030E"/>
    <w:rsid w:val="006F03AA"/>
    <w:rsid w:val="006F051F"/>
    <w:rsid w:val="006F0D13"/>
    <w:rsid w:val="006F0EA9"/>
    <w:rsid w:val="006F1174"/>
    <w:rsid w:val="006F1B47"/>
    <w:rsid w:val="006F25D7"/>
    <w:rsid w:val="006F2921"/>
    <w:rsid w:val="006F2B25"/>
    <w:rsid w:val="006F3446"/>
    <w:rsid w:val="006F3752"/>
    <w:rsid w:val="006F38F6"/>
    <w:rsid w:val="006F3E61"/>
    <w:rsid w:val="006F4D1D"/>
    <w:rsid w:val="006F548E"/>
    <w:rsid w:val="006F551A"/>
    <w:rsid w:val="006F6045"/>
    <w:rsid w:val="006F64CA"/>
    <w:rsid w:val="0070014B"/>
    <w:rsid w:val="00700FCA"/>
    <w:rsid w:val="0070215C"/>
    <w:rsid w:val="00702B44"/>
    <w:rsid w:val="00703A33"/>
    <w:rsid w:val="00703E0B"/>
    <w:rsid w:val="0070463C"/>
    <w:rsid w:val="00704958"/>
    <w:rsid w:val="00704E56"/>
    <w:rsid w:val="0070523C"/>
    <w:rsid w:val="0070662A"/>
    <w:rsid w:val="007066BD"/>
    <w:rsid w:val="00706E7E"/>
    <w:rsid w:val="0070726A"/>
    <w:rsid w:val="007074EC"/>
    <w:rsid w:val="007074F1"/>
    <w:rsid w:val="00710251"/>
    <w:rsid w:val="00710D75"/>
    <w:rsid w:val="00710F1E"/>
    <w:rsid w:val="00711206"/>
    <w:rsid w:val="0071184C"/>
    <w:rsid w:val="00711C70"/>
    <w:rsid w:val="00711EC5"/>
    <w:rsid w:val="00712114"/>
    <w:rsid w:val="007121B1"/>
    <w:rsid w:val="00712B31"/>
    <w:rsid w:val="00714FB1"/>
    <w:rsid w:val="00716522"/>
    <w:rsid w:val="0071767D"/>
    <w:rsid w:val="007202D6"/>
    <w:rsid w:val="0072033A"/>
    <w:rsid w:val="00721253"/>
    <w:rsid w:val="0072128C"/>
    <w:rsid w:val="00721764"/>
    <w:rsid w:val="007219AB"/>
    <w:rsid w:val="00722BBB"/>
    <w:rsid w:val="00723576"/>
    <w:rsid w:val="00723C74"/>
    <w:rsid w:val="007259B0"/>
    <w:rsid w:val="00725DF5"/>
    <w:rsid w:val="00726F70"/>
    <w:rsid w:val="007274AF"/>
    <w:rsid w:val="00731729"/>
    <w:rsid w:val="00731A6A"/>
    <w:rsid w:val="00732550"/>
    <w:rsid w:val="00732D7F"/>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9D8"/>
    <w:rsid w:val="00740B21"/>
    <w:rsid w:val="00740FF2"/>
    <w:rsid w:val="007413AF"/>
    <w:rsid w:val="0074145D"/>
    <w:rsid w:val="00741569"/>
    <w:rsid w:val="00741A56"/>
    <w:rsid w:val="007422D2"/>
    <w:rsid w:val="007422F8"/>
    <w:rsid w:val="00742443"/>
    <w:rsid w:val="00742CAC"/>
    <w:rsid w:val="007431B3"/>
    <w:rsid w:val="007439A8"/>
    <w:rsid w:val="00745000"/>
    <w:rsid w:val="007455A5"/>
    <w:rsid w:val="007455F5"/>
    <w:rsid w:val="00746695"/>
    <w:rsid w:val="007469CC"/>
    <w:rsid w:val="00747337"/>
    <w:rsid w:val="007500AA"/>
    <w:rsid w:val="007515FC"/>
    <w:rsid w:val="0075168D"/>
    <w:rsid w:val="007524E0"/>
    <w:rsid w:val="00753139"/>
    <w:rsid w:val="00753573"/>
    <w:rsid w:val="0075464F"/>
    <w:rsid w:val="00755523"/>
    <w:rsid w:val="00755835"/>
    <w:rsid w:val="007576EC"/>
    <w:rsid w:val="00760058"/>
    <w:rsid w:val="00760B35"/>
    <w:rsid w:val="0076172A"/>
    <w:rsid w:val="00761840"/>
    <w:rsid w:val="007619AA"/>
    <w:rsid w:val="007623B8"/>
    <w:rsid w:val="00762425"/>
    <w:rsid w:val="007625E8"/>
    <w:rsid w:val="00763572"/>
    <w:rsid w:val="0076512D"/>
    <w:rsid w:val="00765862"/>
    <w:rsid w:val="00766401"/>
    <w:rsid w:val="007665E6"/>
    <w:rsid w:val="00766614"/>
    <w:rsid w:val="00766671"/>
    <w:rsid w:val="00766FF0"/>
    <w:rsid w:val="00767C9C"/>
    <w:rsid w:val="00767DBF"/>
    <w:rsid w:val="00770857"/>
    <w:rsid w:val="007709C0"/>
    <w:rsid w:val="00770CDB"/>
    <w:rsid w:val="00771164"/>
    <w:rsid w:val="007724EB"/>
    <w:rsid w:val="0077287D"/>
    <w:rsid w:val="00773432"/>
    <w:rsid w:val="00773864"/>
    <w:rsid w:val="00774B64"/>
    <w:rsid w:val="00775EA4"/>
    <w:rsid w:val="00776F4B"/>
    <w:rsid w:val="00777C72"/>
    <w:rsid w:val="00780373"/>
    <w:rsid w:val="00780602"/>
    <w:rsid w:val="00781099"/>
    <w:rsid w:val="007814A0"/>
    <w:rsid w:val="0078178E"/>
    <w:rsid w:val="007818E9"/>
    <w:rsid w:val="0078195B"/>
    <w:rsid w:val="00781EAD"/>
    <w:rsid w:val="00782E0F"/>
    <w:rsid w:val="00782F22"/>
    <w:rsid w:val="0078379E"/>
    <w:rsid w:val="00783DB4"/>
    <w:rsid w:val="00784151"/>
    <w:rsid w:val="00784EB6"/>
    <w:rsid w:val="00785C01"/>
    <w:rsid w:val="00785C18"/>
    <w:rsid w:val="007860CF"/>
    <w:rsid w:val="007863BA"/>
    <w:rsid w:val="00786408"/>
    <w:rsid w:val="00786F9E"/>
    <w:rsid w:val="00787DC5"/>
    <w:rsid w:val="0079029F"/>
    <w:rsid w:val="00790DBC"/>
    <w:rsid w:val="00790FB6"/>
    <w:rsid w:val="00791331"/>
    <w:rsid w:val="0079155F"/>
    <w:rsid w:val="00791DA6"/>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324B"/>
    <w:rsid w:val="007B3883"/>
    <w:rsid w:val="007B3ACD"/>
    <w:rsid w:val="007B3C99"/>
    <w:rsid w:val="007B3E15"/>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598A"/>
    <w:rsid w:val="007C6B64"/>
    <w:rsid w:val="007C6D2B"/>
    <w:rsid w:val="007C75B7"/>
    <w:rsid w:val="007C7D56"/>
    <w:rsid w:val="007C7F68"/>
    <w:rsid w:val="007D03E0"/>
    <w:rsid w:val="007D0D1B"/>
    <w:rsid w:val="007D1341"/>
    <w:rsid w:val="007D21F4"/>
    <w:rsid w:val="007D278F"/>
    <w:rsid w:val="007D291B"/>
    <w:rsid w:val="007D2A61"/>
    <w:rsid w:val="007D311C"/>
    <w:rsid w:val="007D360B"/>
    <w:rsid w:val="007D362D"/>
    <w:rsid w:val="007D44EF"/>
    <w:rsid w:val="007D4A70"/>
    <w:rsid w:val="007D5384"/>
    <w:rsid w:val="007D5582"/>
    <w:rsid w:val="007D5944"/>
    <w:rsid w:val="007D5C26"/>
    <w:rsid w:val="007D5C7C"/>
    <w:rsid w:val="007D5F33"/>
    <w:rsid w:val="007D601A"/>
    <w:rsid w:val="007D6146"/>
    <w:rsid w:val="007D6400"/>
    <w:rsid w:val="007D6A07"/>
    <w:rsid w:val="007D6E85"/>
    <w:rsid w:val="007D75CD"/>
    <w:rsid w:val="007D7821"/>
    <w:rsid w:val="007E018E"/>
    <w:rsid w:val="007E0201"/>
    <w:rsid w:val="007E050E"/>
    <w:rsid w:val="007E09C6"/>
    <w:rsid w:val="007E0D23"/>
    <w:rsid w:val="007E0D47"/>
    <w:rsid w:val="007E1870"/>
    <w:rsid w:val="007E1878"/>
    <w:rsid w:val="007E1E7C"/>
    <w:rsid w:val="007E28DA"/>
    <w:rsid w:val="007E307E"/>
    <w:rsid w:val="007E35D9"/>
    <w:rsid w:val="007E3887"/>
    <w:rsid w:val="007E3898"/>
    <w:rsid w:val="007E41EE"/>
    <w:rsid w:val="007E448C"/>
    <w:rsid w:val="007E4FCF"/>
    <w:rsid w:val="007E5841"/>
    <w:rsid w:val="007E6223"/>
    <w:rsid w:val="007E65D5"/>
    <w:rsid w:val="007E696D"/>
    <w:rsid w:val="007E75AE"/>
    <w:rsid w:val="007E75C7"/>
    <w:rsid w:val="007E7A4F"/>
    <w:rsid w:val="007E7B82"/>
    <w:rsid w:val="007E7EE0"/>
    <w:rsid w:val="007F0DEA"/>
    <w:rsid w:val="007F1541"/>
    <w:rsid w:val="007F1CB2"/>
    <w:rsid w:val="007F1F05"/>
    <w:rsid w:val="007F2352"/>
    <w:rsid w:val="007F2405"/>
    <w:rsid w:val="007F28D6"/>
    <w:rsid w:val="007F33DF"/>
    <w:rsid w:val="007F355B"/>
    <w:rsid w:val="007F3B80"/>
    <w:rsid w:val="007F4468"/>
    <w:rsid w:val="007F45BB"/>
    <w:rsid w:val="007F4A46"/>
    <w:rsid w:val="007F4CEA"/>
    <w:rsid w:val="007F4F95"/>
    <w:rsid w:val="007F4FF3"/>
    <w:rsid w:val="007F52A1"/>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199D"/>
    <w:rsid w:val="008025C1"/>
    <w:rsid w:val="00802EDD"/>
    <w:rsid w:val="008030B7"/>
    <w:rsid w:val="00803323"/>
    <w:rsid w:val="00803811"/>
    <w:rsid w:val="00803B90"/>
    <w:rsid w:val="00803E07"/>
    <w:rsid w:val="008054E8"/>
    <w:rsid w:val="008058D8"/>
    <w:rsid w:val="00805D84"/>
    <w:rsid w:val="0080617D"/>
    <w:rsid w:val="0080761F"/>
    <w:rsid w:val="00807756"/>
    <w:rsid w:val="0081014D"/>
    <w:rsid w:val="008115F2"/>
    <w:rsid w:val="00811795"/>
    <w:rsid w:val="00811C01"/>
    <w:rsid w:val="0081545A"/>
    <w:rsid w:val="0081548A"/>
    <w:rsid w:val="008155B5"/>
    <w:rsid w:val="00815C6E"/>
    <w:rsid w:val="008167D2"/>
    <w:rsid w:val="008171A4"/>
    <w:rsid w:val="008173CC"/>
    <w:rsid w:val="00817425"/>
    <w:rsid w:val="008174BB"/>
    <w:rsid w:val="008175CD"/>
    <w:rsid w:val="00817A3C"/>
    <w:rsid w:val="00820014"/>
    <w:rsid w:val="00820030"/>
    <w:rsid w:val="00820FA1"/>
    <w:rsid w:val="0082185A"/>
    <w:rsid w:val="00821A9A"/>
    <w:rsid w:val="00822A33"/>
    <w:rsid w:val="0082323B"/>
    <w:rsid w:val="0082394B"/>
    <w:rsid w:val="00824473"/>
    <w:rsid w:val="008251C1"/>
    <w:rsid w:val="00826AEE"/>
    <w:rsid w:val="008272FE"/>
    <w:rsid w:val="008275E9"/>
    <w:rsid w:val="008279FA"/>
    <w:rsid w:val="00827A24"/>
    <w:rsid w:val="00831156"/>
    <w:rsid w:val="00831920"/>
    <w:rsid w:val="00831A94"/>
    <w:rsid w:val="00831AAE"/>
    <w:rsid w:val="0083271A"/>
    <w:rsid w:val="00832E62"/>
    <w:rsid w:val="0083480C"/>
    <w:rsid w:val="00834A6E"/>
    <w:rsid w:val="00834AE0"/>
    <w:rsid w:val="00835604"/>
    <w:rsid w:val="00835821"/>
    <w:rsid w:val="00835EA6"/>
    <w:rsid w:val="00835ED5"/>
    <w:rsid w:val="00836126"/>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56B1"/>
    <w:rsid w:val="0084593E"/>
    <w:rsid w:val="00845B96"/>
    <w:rsid w:val="00846D92"/>
    <w:rsid w:val="0084729B"/>
    <w:rsid w:val="008500C2"/>
    <w:rsid w:val="0085068A"/>
    <w:rsid w:val="00850929"/>
    <w:rsid w:val="008517EA"/>
    <w:rsid w:val="00851CE1"/>
    <w:rsid w:val="00852277"/>
    <w:rsid w:val="008528DA"/>
    <w:rsid w:val="00852B8C"/>
    <w:rsid w:val="00852BAD"/>
    <w:rsid w:val="008533F3"/>
    <w:rsid w:val="0085364A"/>
    <w:rsid w:val="008536CE"/>
    <w:rsid w:val="008556AE"/>
    <w:rsid w:val="0085642E"/>
    <w:rsid w:val="00856780"/>
    <w:rsid w:val="00856CC2"/>
    <w:rsid w:val="00857208"/>
    <w:rsid w:val="00857379"/>
    <w:rsid w:val="00857A88"/>
    <w:rsid w:val="0086037A"/>
    <w:rsid w:val="0086072F"/>
    <w:rsid w:val="00860D88"/>
    <w:rsid w:val="008611FE"/>
    <w:rsid w:val="00862077"/>
    <w:rsid w:val="008626E7"/>
    <w:rsid w:val="008637E3"/>
    <w:rsid w:val="0086403E"/>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B6"/>
    <w:rsid w:val="008805F2"/>
    <w:rsid w:val="008816B0"/>
    <w:rsid w:val="00882361"/>
    <w:rsid w:val="008827E0"/>
    <w:rsid w:val="0088286B"/>
    <w:rsid w:val="00882F7B"/>
    <w:rsid w:val="0088310D"/>
    <w:rsid w:val="00883212"/>
    <w:rsid w:val="00883400"/>
    <w:rsid w:val="0088345E"/>
    <w:rsid w:val="00883846"/>
    <w:rsid w:val="00884098"/>
    <w:rsid w:val="00884B31"/>
    <w:rsid w:val="00884D28"/>
    <w:rsid w:val="00884F3B"/>
    <w:rsid w:val="00885031"/>
    <w:rsid w:val="008850E5"/>
    <w:rsid w:val="0088647F"/>
    <w:rsid w:val="00886A30"/>
    <w:rsid w:val="00886C8F"/>
    <w:rsid w:val="0088774A"/>
    <w:rsid w:val="0089041D"/>
    <w:rsid w:val="00890B17"/>
    <w:rsid w:val="0089170F"/>
    <w:rsid w:val="00891796"/>
    <w:rsid w:val="00891856"/>
    <w:rsid w:val="008921C2"/>
    <w:rsid w:val="0089230B"/>
    <w:rsid w:val="0089263D"/>
    <w:rsid w:val="008927E7"/>
    <w:rsid w:val="0089280E"/>
    <w:rsid w:val="00892ABB"/>
    <w:rsid w:val="00892D03"/>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628"/>
    <w:rsid w:val="008B2367"/>
    <w:rsid w:val="008B243D"/>
    <w:rsid w:val="008B290C"/>
    <w:rsid w:val="008B2C53"/>
    <w:rsid w:val="008B2DCD"/>
    <w:rsid w:val="008B3501"/>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12BE"/>
    <w:rsid w:val="008C1881"/>
    <w:rsid w:val="008C218C"/>
    <w:rsid w:val="008C24B6"/>
    <w:rsid w:val="008C49C4"/>
    <w:rsid w:val="008C5013"/>
    <w:rsid w:val="008C567D"/>
    <w:rsid w:val="008C5E21"/>
    <w:rsid w:val="008C5E9F"/>
    <w:rsid w:val="008C640D"/>
    <w:rsid w:val="008C68E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E45"/>
    <w:rsid w:val="008D6B70"/>
    <w:rsid w:val="008D6E57"/>
    <w:rsid w:val="008D727A"/>
    <w:rsid w:val="008D7987"/>
    <w:rsid w:val="008D7BC9"/>
    <w:rsid w:val="008E04C9"/>
    <w:rsid w:val="008E07EF"/>
    <w:rsid w:val="008E1B90"/>
    <w:rsid w:val="008E1CD6"/>
    <w:rsid w:val="008E2779"/>
    <w:rsid w:val="008E2C33"/>
    <w:rsid w:val="008E304E"/>
    <w:rsid w:val="008E3542"/>
    <w:rsid w:val="008E3E22"/>
    <w:rsid w:val="008E4130"/>
    <w:rsid w:val="008E414A"/>
    <w:rsid w:val="008E4187"/>
    <w:rsid w:val="008E45E2"/>
    <w:rsid w:val="008E4C4F"/>
    <w:rsid w:val="008E4DF3"/>
    <w:rsid w:val="008E4E5B"/>
    <w:rsid w:val="008E52B7"/>
    <w:rsid w:val="008E57E5"/>
    <w:rsid w:val="008E618A"/>
    <w:rsid w:val="008E654C"/>
    <w:rsid w:val="008E6E98"/>
    <w:rsid w:val="008E6F95"/>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32E4"/>
    <w:rsid w:val="00903512"/>
    <w:rsid w:val="009036E4"/>
    <w:rsid w:val="00903865"/>
    <w:rsid w:val="0090547C"/>
    <w:rsid w:val="00905C5D"/>
    <w:rsid w:val="00906009"/>
    <w:rsid w:val="009065E1"/>
    <w:rsid w:val="0090667A"/>
    <w:rsid w:val="00906B3A"/>
    <w:rsid w:val="00906F14"/>
    <w:rsid w:val="009102A9"/>
    <w:rsid w:val="00911593"/>
    <w:rsid w:val="009118B8"/>
    <w:rsid w:val="00911A6D"/>
    <w:rsid w:val="00911D6D"/>
    <w:rsid w:val="009131F2"/>
    <w:rsid w:val="00913845"/>
    <w:rsid w:val="0091422F"/>
    <w:rsid w:val="00914DF7"/>
    <w:rsid w:val="0091558F"/>
    <w:rsid w:val="00915601"/>
    <w:rsid w:val="00915667"/>
    <w:rsid w:val="00916B12"/>
    <w:rsid w:val="00920208"/>
    <w:rsid w:val="00921008"/>
    <w:rsid w:val="00922B0B"/>
    <w:rsid w:val="00923233"/>
    <w:rsid w:val="00924A06"/>
    <w:rsid w:val="00924DEE"/>
    <w:rsid w:val="00925FCD"/>
    <w:rsid w:val="009268B5"/>
    <w:rsid w:val="00926C56"/>
    <w:rsid w:val="00927814"/>
    <w:rsid w:val="009278A2"/>
    <w:rsid w:val="00930565"/>
    <w:rsid w:val="0093067D"/>
    <w:rsid w:val="00930914"/>
    <w:rsid w:val="0093158D"/>
    <w:rsid w:val="00931947"/>
    <w:rsid w:val="00931985"/>
    <w:rsid w:val="00931DAF"/>
    <w:rsid w:val="009322A5"/>
    <w:rsid w:val="00932A81"/>
    <w:rsid w:val="0093376D"/>
    <w:rsid w:val="0093438D"/>
    <w:rsid w:val="00934725"/>
    <w:rsid w:val="00935DB7"/>
    <w:rsid w:val="00935E9C"/>
    <w:rsid w:val="00935FE2"/>
    <w:rsid w:val="009360BA"/>
    <w:rsid w:val="0093631D"/>
    <w:rsid w:val="00936369"/>
    <w:rsid w:val="009363A1"/>
    <w:rsid w:val="009363C7"/>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7C"/>
    <w:rsid w:val="00953E23"/>
    <w:rsid w:val="00954419"/>
    <w:rsid w:val="009547D7"/>
    <w:rsid w:val="0095497C"/>
    <w:rsid w:val="00955C4A"/>
    <w:rsid w:val="009563F5"/>
    <w:rsid w:val="00957181"/>
    <w:rsid w:val="00957758"/>
    <w:rsid w:val="009579DE"/>
    <w:rsid w:val="00960368"/>
    <w:rsid w:val="009611A9"/>
    <w:rsid w:val="009611CD"/>
    <w:rsid w:val="0096219C"/>
    <w:rsid w:val="0096272D"/>
    <w:rsid w:val="00963189"/>
    <w:rsid w:val="009635F3"/>
    <w:rsid w:val="00963969"/>
    <w:rsid w:val="00963974"/>
    <w:rsid w:val="009641BD"/>
    <w:rsid w:val="00964789"/>
    <w:rsid w:val="00964C64"/>
    <w:rsid w:val="009657A0"/>
    <w:rsid w:val="00966FF2"/>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6485"/>
    <w:rsid w:val="00976977"/>
    <w:rsid w:val="00976AC8"/>
    <w:rsid w:val="009777D9"/>
    <w:rsid w:val="00977C5E"/>
    <w:rsid w:val="009803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4B5"/>
    <w:rsid w:val="009A21D0"/>
    <w:rsid w:val="009A23D7"/>
    <w:rsid w:val="009A23EA"/>
    <w:rsid w:val="009A3C06"/>
    <w:rsid w:val="009A3EAF"/>
    <w:rsid w:val="009A43A9"/>
    <w:rsid w:val="009A43F0"/>
    <w:rsid w:val="009A4553"/>
    <w:rsid w:val="009A4D19"/>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123"/>
    <w:rsid w:val="009B12AF"/>
    <w:rsid w:val="009B1E01"/>
    <w:rsid w:val="009B1F1C"/>
    <w:rsid w:val="009B2689"/>
    <w:rsid w:val="009B2906"/>
    <w:rsid w:val="009B4786"/>
    <w:rsid w:val="009B4DF7"/>
    <w:rsid w:val="009B52DF"/>
    <w:rsid w:val="009B6456"/>
    <w:rsid w:val="009B6D31"/>
    <w:rsid w:val="009B7466"/>
    <w:rsid w:val="009B75E0"/>
    <w:rsid w:val="009B76CA"/>
    <w:rsid w:val="009B7780"/>
    <w:rsid w:val="009B77A1"/>
    <w:rsid w:val="009C06CF"/>
    <w:rsid w:val="009C08E1"/>
    <w:rsid w:val="009C185D"/>
    <w:rsid w:val="009C1BC3"/>
    <w:rsid w:val="009C2C5A"/>
    <w:rsid w:val="009C2E7B"/>
    <w:rsid w:val="009C3200"/>
    <w:rsid w:val="009C34A6"/>
    <w:rsid w:val="009C3613"/>
    <w:rsid w:val="009C4D22"/>
    <w:rsid w:val="009C558F"/>
    <w:rsid w:val="009C5B8A"/>
    <w:rsid w:val="009C5DD4"/>
    <w:rsid w:val="009C5F74"/>
    <w:rsid w:val="009C60EE"/>
    <w:rsid w:val="009C6BE3"/>
    <w:rsid w:val="009C7793"/>
    <w:rsid w:val="009C7D70"/>
    <w:rsid w:val="009C7E79"/>
    <w:rsid w:val="009D0963"/>
    <w:rsid w:val="009D1257"/>
    <w:rsid w:val="009D13F5"/>
    <w:rsid w:val="009D1802"/>
    <w:rsid w:val="009D1844"/>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5538"/>
    <w:rsid w:val="009E56E7"/>
    <w:rsid w:val="009E5BF0"/>
    <w:rsid w:val="009E63B1"/>
    <w:rsid w:val="009E69C9"/>
    <w:rsid w:val="009E75F8"/>
    <w:rsid w:val="009E7CDF"/>
    <w:rsid w:val="009E7FB9"/>
    <w:rsid w:val="009F05D3"/>
    <w:rsid w:val="009F12B4"/>
    <w:rsid w:val="009F1C7B"/>
    <w:rsid w:val="009F1E73"/>
    <w:rsid w:val="009F24AC"/>
    <w:rsid w:val="009F31C7"/>
    <w:rsid w:val="009F3748"/>
    <w:rsid w:val="009F41AE"/>
    <w:rsid w:val="009F41F3"/>
    <w:rsid w:val="009F5222"/>
    <w:rsid w:val="009F6BA5"/>
    <w:rsid w:val="009F734F"/>
    <w:rsid w:val="009F7489"/>
    <w:rsid w:val="009F7810"/>
    <w:rsid w:val="009F7E83"/>
    <w:rsid w:val="00A007C0"/>
    <w:rsid w:val="00A00EC1"/>
    <w:rsid w:val="00A0136E"/>
    <w:rsid w:val="00A01F53"/>
    <w:rsid w:val="00A02EEC"/>
    <w:rsid w:val="00A03319"/>
    <w:rsid w:val="00A03CB5"/>
    <w:rsid w:val="00A04633"/>
    <w:rsid w:val="00A047BF"/>
    <w:rsid w:val="00A048DA"/>
    <w:rsid w:val="00A04E25"/>
    <w:rsid w:val="00A05025"/>
    <w:rsid w:val="00A051B4"/>
    <w:rsid w:val="00A05DE3"/>
    <w:rsid w:val="00A06326"/>
    <w:rsid w:val="00A07A87"/>
    <w:rsid w:val="00A07EB1"/>
    <w:rsid w:val="00A105E6"/>
    <w:rsid w:val="00A109AC"/>
    <w:rsid w:val="00A109E8"/>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DA3"/>
    <w:rsid w:val="00A26413"/>
    <w:rsid w:val="00A269F7"/>
    <w:rsid w:val="00A26EDD"/>
    <w:rsid w:val="00A301E4"/>
    <w:rsid w:val="00A30248"/>
    <w:rsid w:val="00A3037C"/>
    <w:rsid w:val="00A31DAB"/>
    <w:rsid w:val="00A31E75"/>
    <w:rsid w:val="00A3263D"/>
    <w:rsid w:val="00A32B66"/>
    <w:rsid w:val="00A32D44"/>
    <w:rsid w:val="00A337CD"/>
    <w:rsid w:val="00A33D17"/>
    <w:rsid w:val="00A352EB"/>
    <w:rsid w:val="00A36147"/>
    <w:rsid w:val="00A36A90"/>
    <w:rsid w:val="00A37644"/>
    <w:rsid w:val="00A403B0"/>
    <w:rsid w:val="00A405A1"/>
    <w:rsid w:val="00A41330"/>
    <w:rsid w:val="00A418D7"/>
    <w:rsid w:val="00A41C3D"/>
    <w:rsid w:val="00A41C8A"/>
    <w:rsid w:val="00A43B27"/>
    <w:rsid w:val="00A43DFA"/>
    <w:rsid w:val="00A440B9"/>
    <w:rsid w:val="00A446A9"/>
    <w:rsid w:val="00A44D83"/>
    <w:rsid w:val="00A453EB"/>
    <w:rsid w:val="00A45730"/>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F9C"/>
    <w:rsid w:val="00A6573A"/>
    <w:rsid w:val="00A65940"/>
    <w:rsid w:val="00A65C63"/>
    <w:rsid w:val="00A65C6A"/>
    <w:rsid w:val="00A66046"/>
    <w:rsid w:val="00A66D07"/>
    <w:rsid w:val="00A674D9"/>
    <w:rsid w:val="00A675AC"/>
    <w:rsid w:val="00A679AD"/>
    <w:rsid w:val="00A70174"/>
    <w:rsid w:val="00A707F0"/>
    <w:rsid w:val="00A70E63"/>
    <w:rsid w:val="00A71AC2"/>
    <w:rsid w:val="00A720C6"/>
    <w:rsid w:val="00A72E87"/>
    <w:rsid w:val="00A7441F"/>
    <w:rsid w:val="00A74583"/>
    <w:rsid w:val="00A7474C"/>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80B"/>
    <w:rsid w:val="00A810C4"/>
    <w:rsid w:val="00A81272"/>
    <w:rsid w:val="00A8146D"/>
    <w:rsid w:val="00A814B2"/>
    <w:rsid w:val="00A81DB4"/>
    <w:rsid w:val="00A81E96"/>
    <w:rsid w:val="00A82B98"/>
    <w:rsid w:val="00A834FE"/>
    <w:rsid w:val="00A8384F"/>
    <w:rsid w:val="00A841E3"/>
    <w:rsid w:val="00A84907"/>
    <w:rsid w:val="00A85EC6"/>
    <w:rsid w:val="00A860DA"/>
    <w:rsid w:val="00A8639D"/>
    <w:rsid w:val="00A86EDB"/>
    <w:rsid w:val="00A87AF1"/>
    <w:rsid w:val="00A87C9D"/>
    <w:rsid w:val="00A905F9"/>
    <w:rsid w:val="00A906BF"/>
    <w:rsid w:val="00A90A78"/>
    <w:rsid w:val="00A90AB1"/>
    <w:rsid w:val="00A90D4E"/>
    <w:rsid w:val="00A90E6A"/>
    <w:rsid w:val="00A928AF"/>
    <w:rsid w:val="00A928C6"/>
    <w:rsid w:val="00A92A03"/>
    <w:rsid w:val="00A92D1A"/>
    <w:rsid w:val="00A92F00"/>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F31"/>
    <w:rsid w:val="00A971AE"/>
    <w:rsid w:val="00A974B8"/>
    <w:rsid w:val="00AA0019"/>
    <w:rsid w:val="00AA011E"/>
    <w:rsid w:val="00AA03A5"/>
    <w:rsid w:val="00AA0F48"/>
    <w:rsid w:val="00AA15DE"/>
    <w:rsid w:val="00AA2211"/>
    <w:rsid w:val="00AA27BB"/>
    <w:rsid w:val="00AA2C77"/>
    <w:rsid w:val="00AA338D"/>
    <w:rsid w:val="00AA434D"/>
    <w:rsid w:val="00AA4722"/>
    <w:rsid w:val="00AA4A3D"/>
    <w:rsid w:val="00AA4CBC"/>
    <w:rsid w:val="00AA50CE"/>
    <w:rsid w:val="00AA5A45"/>
    <w:rsid w:val="00AA5F99"/>
    <w:rsid w:val="00AA6017"/>
    <w:rsid w:val="00AA6028"/>
    <w:rsid w:val="00AA60A6"/>
    <w:rsid w:val="00AA6287"/>
    <w:rsid w:val="00AA6CF1"/>
    <w:rsid w:val="00AA71A8"/>
    <w:rsid w:val="00AB11A5"/>
    <w:rsid w:val="00AB2237"/>
    <w:rsid w:val="00AB33D5"/>
    <w:rsid w:val="00AB344B"/>
    <w:rsid w:val="00AB3489"/>
    <w:rsid w:val="00AB3651"/>
    <w:rsid w:val="00AB3802"/>
    <w:rsid w:val="00AB4008"/>
    <w:rsid w:val="00AB4A01"/>
    <w:rsid w:val="00AB4EAC"/>
    <w:rsid w:val="00AB5385"/>
    <w:rsid w:val="00AB53C6"/>
    <w:rsid w:val="00AB5DCF"/>
    <w:rsid w:val="00AB5DE1"/>
    <w:rsid w:val="00AB6393"/>
    <w:rsid w:val="00AB6A24"/>
    <w:rsid w:val="00AB7114"/>
    <w:rsid w:val="00AB7549"/>
    <w:rsid w:val="00AB774F"/>
    <w:rsid w:val="00AB7D45"/>
    <w:rsid w:val="00AC1478"/>
    <w:rsid w:val="00AC2335"/>
    <w:rsid w:val="00AC2421"/>
    <w:rsid w:val="00AC32CB"/>
    <w:rsid w:val="00AC3DCF"/>
    <w:rsid w:val="00AC4D9E"/>
    <w:rsid w:val="00AC505B"/>
    <w:rsid w:val="00AC5450"/>
    <w:rsid w:val="00AC57D9"/>
    <w:rsid w:val="00AC5C8A"/>
    <w:rsid w:val="00AC62B8"/>
    <w:rsid w:val="00AC6EBF"/>
    <w:rsid w:val="00AC6F4D"/>
    <w:rsid w:val="00AC70FA"/>
    <w:rsid w:val="00AC710D"/>
    <w:rsid w:val="00AC7865"/>
    <w:rsid w:val="00AD0D10"/>
    <w:rsid w:val="00AD0E6E"/>
    <w:rsid w:val="00AD1016"/>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C8D"/>
    <w:rsid w:val="00AD5F06"/>
    <w:rsid w:val="00AD6381"/>
    <w:rsid w:val="00AD670F"/>
    <w:rsid w:val="00AD6A33"/>
    <w:rsid w:val="00AD6FBF"/>
    <w:rsid w:val="00AD7134"/>
    <w:rsid w:val="00AD776D"/>
    <w:rsid w:val="00AD7D7A"/>
    <w:rsid w:val="00AD7F4D"/>
    <w:rsid w:val="00AE00D1"/>
    <w:rsid w:val="00AE0358"/>
    <w:rsid w:val="00AE0841"/>
    <w:rsid w:val="00AE0A4D"/>
    <w:rsid w:val="00AE115E"/>
    <w:rsid w:val="00AE230B"/>
    <w:rsid w:val="00AE2F13"/>
    <w:rsid w:val="00AE4349"/>
    <w:rsid w:val="00AE440A"/>
    <w:rsid w:val="00AE5B29"/>
    <w:rsid w:val="00AE5DD2"/>
    <w:rsid w:val="00AE5EEC"/>
    <w:rsid w:val="00AE6A11"/>
    <w:rsid w:val="00AE775E"/>
    <w:rsid w:val="00AE7A53"/>
    <w:rsid w:val="00AE7DD0"/>
    <w:rsid w:val="00AF00D8"/>
    <w:rsid w:val="00AF01A1"/>
    <w:rsid w:val="00AF09C8"/>
    <w:rsid w:val="00AF0FD6"/>
    <w:rsid w:val="00AF1330"/>
    <w:rsid w:val="00AF140F"/>
    <w:rsid w:val="00AF1A3C"/>
    <w:rsid w:val="00AF1AFB"/>
    <w:rsid w:val="00AF21F1"/>
    <w:rsid w:val="00AF3DA8"/>
    <w:rsid w:val="00AF41E9"/>
    <w:rsid w:val="00AF4DAF"/>
    <w:rsid w:val="00AF5162"/>
    <w:rsid w:val="00AF580B"/>
    <w:rsid w:val="00AF5857"/>
    <w:rsid w:val="00AF5CDC"/>
    <w:rsid w:val="00AF780F"/>
    <w:rsid w:val="00AF7DAB"/>
    <w:rsid w:val="00B00117"/>
    <w:rsid w:val="00B004BE"/>
    <w:rsid w:val="00B010B8"/>
    <w:rsid w:val="00B01A57"/>
    <w:rsid w:val="00B01A7A"/>
    <w:rsid w:val="00B0281D"/>
    <w:rsid w:val="00B0289A"/>
    <w:rsid w:val="00B02A4D"/>
    <w:rsid w:val="00B02D44"/>
    <w:rsid w:val="00B04242"/>
    <w:rsid w:val="00B048D9"/>
    <w:rsid w:val="00B05866"/>
    <w:rsid w:val="00B0597F"/>
    <w:rsid w:val="00B05AC5"/>
    <w:rsid w:val="00B05AF2"/>
    <w:rsid w:val="00B05EA6"/>
    <w:rsid w:val="00B06862"/>
    <w:rsid w:val="00B0693B"/>
    <w:rsid w:val="00B0695D"/>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28"/>
    <w:rsid w:val="00B14C5C"/>
    <w:rsid w:val="00B15488"/>
    <w:rsid w:val="00B160B6"/>
    <w:rsid w:val="00B16808"/>
    <w:rsid w:val="00B1702C"/>
    <w:rsid w:val="00B17A1F"/>
    <w:rsid w:val="00B17E91"/>
    <w:rsid w:val="00B201A5"/>
    <w:rsid w:val="00B214E4"/>
    <w:rsid w:val="00B21D1B"/>
    <w:rsid w:val="00B222CE"/>
    <w:rsid w:val="00B22C33"/>
    <w:rsid w:val="00B22DF2"/>
    <w:rsid w:val="00B22E9A"/>
    <w:rsid w:val="00B23443"/>
    <w:rsid w:val="00B234CF"/>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0CD9"/>
    <w:rsid w:val="00B3143E"/>
    <w:rsid w:val="00B3175B"/>
    <w:rsid w:val="00B31D78"/>
    <w:rsid w:val="00B3227D"/>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B45"/>
    <w:rsid w:val="00B40C31"/>
    <w:rsid w:val="00B40ED0"/>
    <w:rsid w:val="00B419ED"/>
    <w:rsid w:val="00B41A99"/>
    <w:rsid w:val="00B41F65"/>
    <w:rsid w:val="00B42533"/>
    <w:rsid w:val="00B429F1"/>
    <w:rsid w:val="00B42A28"/>
    <w:rsid w:val="00B42EF3"/>
    <w:rsid w:val="00B431F7"/>
    <w:rsid w:val="00B4385C"/>
    <w:rsid w:val="00B43B71"/>
    <w:rsid w:val="00B43D5B"/>
    <w:rsid w:val="00B440BD"/>
    <w:rsid w:val="00B442A1"/>
    <w:rsid w:val="00B442B1"/>
    <w:rsid w:val="00B44EA1"/>
    <w:rsid w:val="00B45536"/>
    <w:rsid w:val="00B4615E"/>
    <w:rsid w:val="00B47AC6"/>
    <w:rsid w:val="00B47AE6"/>
    <w:rsid w:val="00B47F38"/>
    <w:rsid w:val="00B50A64"/>
    <w:rsid w:val="00B51121"/>
    <w:rsid w:val="00B51266"/>
    <w:rsid w:val="00B51746"/>
    <w:rsid w:val="00B51813"/>
    <w:rsid w:val="00B51A04"/>
    <w:rsid w:val="00B52A83"/>
    <w:rsid w:val="00B52DD3"/>
    <w:rsid w:val="00B53486"/>
    <w:rsid w:val="00B53D33"/>
    <w:rsid w:val="00B53FA0"/>
    <w:rsid w:val="00B54093"/>
    <w:rsid w:val="00B54C53"/>
    <w:rsid w:val="00B550E9"/>
    <w:rsid w:val="00B55B96"/>
    <w:rsid w:val="00B55DD5"/>
    <w:rsid w:val="00B56278"/>
    <w:rsid w:val="00B5637B"/>
    <w:rsid w:val="00B56A22"/>
    <w:rsid w:val="00B56D3E"/>
    <w:rsid w:val="00B56D9A"/>
    <w:rsid w:val="00B57ECE"/>
    <w:rsid w:val="00B611F7"/>
    <w:rsid w:val="00B61762"/>
    <w:rsid w:val="00B622E3"/>
    <w:rsid w:val="00B62303"/>
    <w:rsid w:val="00B6242F"/>
    <w:rsid w:val="00B6317E"/>
    <w:rsid w:val="00B63206"/>
    <w:rsid w:val="00B63C57"/>
    <w:rsid w:val="00B63E2D"/>
    <w:rsid w:val="00B6481B"/>
    <w:rsid w:val="00B649BA"/>
    <w:rsid w:val="00B65C9F"/>
    <w:rsid w:val="00B661AF"/>
    <w:rsid w:val="00B662CE"/>
    <w:rsid w:val="00B66519"/>
    <w:rsid w:val="00B66A59"/>
    <w:rsid w:val="00B67B97"/>
    <w:rsid w:val="00B67BFB"/>
    <w:rsid w:val="00B67E6E"/>
    <w:rsid w:val="00B7040E"/>
    <w:rsid w:val="00B704C8"/>
    <w:rsid w:val="00B70606"/>
    <w:rsid w:val="00B7107F"/>
    <w:rsid w:val="00B711D4"/>
    <w:rsid w:val="00B71497"/>
    <w:rsid w:val="00B715DD"/>
    <w:rsid w:val="00B716C1"/>
    <w:rsid w:val="00B71733"/>
    <w:rsid w:val="00B71D31"/>
    <w:rsid w:val="00B71D93"/>
    <w:rsid w:val="00B71E2F"/>
    <w:rsid w:val="00B72337"/>
    <w:rsid w:val="00B724EF"/>
    <w:rsid w:val="00B7265D"/>
    <w:rsid w:val="00B72D35"/>
    <w:rsid w:val="00B73162"/>
    <w:rsid w:val="00B731D1"/>
    <w:rsid w:val="00B743A7"/>
    <w:rsid w:val="00B74728"/>
    <w:rsid w:val="00B749F8"/>
    <w:rsid w:val="00B74CD3"/>
    <w:rsid w:val="00B75179"/>
    <w:rsid w:val="00B77417"/>
    <w:rsid w:val="00B7790E"/>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90780"/>
    <w:rsid w:val="00B91022"/>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68C8"/>
    <w:rsid w:val="00B96BDB"/>
    <w:rsid w:val="00B97784"/>
    <w:rsid w:val="00BA0029"/>
    <w:rsid w:val="00BA0568"/>
    <w:rsid w:val="00BA05EE"/>
    <w:rsid w:val="00BA181D"/>
    <w:rsid w:val="00BA1939"/>
    <w:rsid w:val="00BA1BD8"/>
    <w:rsid w:val="00BA28C0"/>
    <w:rsid w:val="00BA3603"/>
    <w:rsid w:val="00BA3EC5"/>
    <w:rsid w:val="00BA490B"/>
    <w:rsid w:val="00BA4AF6"/>
    <w:rsid w:val="00BA50EC"/>
    <w:rsid w:val="00BA5995"/>
    <w:rsid w:val="00BA5B05"/>
    <w:rsid w:val="00BA5C1A"/>
    <w:rsid w:val="00BA5FCB"/>
    <w:rsid w:val="00BA6988"/>
    <w:rsid w:val="00BA6C3B"/>
    <w:rsid w:val="00BA78D5"/>
    <w:rsid w:val="00BA7C4E"/>
    <w:rsid w:val="00BA7EAF"/>
    <w:rsid w:val="00BB01D0"/>
    <w:rsid w:val="00BB0E0D"/>
    <w:rsid w:val="00BB0FE9"/>
    <w:rsid w:val="00BB17B7"/>
    <w:rsid w:val="00BB1EFF"/>
    <w:rsid w:val="00BB2851"/>
    <w:rsid w:val="00BB36C7"/>
    <w:rsid w:val="00BB3702"/>
    <w:rsid w:val="00BB476A"/>
    <w:rsid w:val="00BB48E9"/>
    <w:rsid w:val="00BB5AF1"/>
    <w:rsid w:val="00BB5DFC"/>
    <w:rsid w:val="00BB6644"/>
    <w:rsid w:val="00BB6C17"/>
    <w:rsid w:val="00BB6D9A"/>
    <w:rsid w:val="00BB70CD"/>
    <w:rsid w:val="00BB7577"/>
    <w:rsid w:val="00BB78B4"/>
    <w:rsid w:val="00BC0ECF"/>
    <w:rsid w:val="00BC0F93"/>
    <w:rsid w:val="00BC1000"/>
    <w:rsid w:val="00BC144A"/>
    <w:rsid w:val="00BC1471"/>
    <w:rsid w:val="00BC150A"/>
    <w:rsid w:val="00BC1AEC"/>
    <w:rsid w:val="00BC20A8"/>
    <w:rsid w:val="00BC20E8"/>
    <w:rsid w:val="00BC239C"/>
    <w:rsid w:val="00BC25C1"/>
    <w:rsid w:val="00BC26E6"/>
    <w:rsid w:val="00BC2AC9"/>
    <w:rsid w:val="00BC363D"/>
    <w:rsid w:val="00BC3717"/>
    <w:rsid w:val="00BC3E59"/>
    <w:rsid w:val="00BC3E5F"/>
    <w:rsid w:val="00BC4139"/>
    <w:rsid w:val="00BC69DD"/>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1FF5"/>
    <w:rsid w:val="00BE26F4"/>
    <w:rsid w:val="00BE29EE"/>
    <w:rsid w:val="00BE37DD"/>
    <w:rsid w:val="00BE4A1A"/>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DE9"/>
    <w:rsid w:val="00BF5EB5"/>
    <w:rsid w:val="00BF5F9C"/>
    <w:rsid w:val="00BF5FEC"/>
    <w:rsid w:val="00BF7048"/>
    <w:rsid w:val="00BF7323"/>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7AE"/>
    <w:rsid w:val="00C15936"/>
    <w:rsid w:val="00C15D99"/>
    <w:rsid w:val="00C16024"/>
    <w:rsid w:val="00C16A77"/>
    <w:rsid w:val="00C16FB6"/>
    <w:rsid w:val="00C17A38"/>
    <w:rsid w:val="00C17E4A"/>
    <w:rsid w:val="00C2020D"/>
    <w:rsid w:val="00C20704"/>
    <w:rsid w:val="00C2163A"/>
    <w:rsid w:val="00C2177F"/>
    <w:rsid w:val="00C21A89"/>
    <w:rsid w:val="00C220A0"/>
    <w:rsid w:val="00C22B03"/>
    <w:rsid w:val="00C22E5C"/>
    <w:rsid w:val="00C23C73"/>
    <w:rsid w:val="00C23FF0"/>
    <w:rsid w:val="00C2429E"/>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FE7"/>
    <w:rsid w:val="00C3314C"/>
    <w:rsid w:val="00C331E6"/>
    <w:rsid w:val="00C3323D"/>
    <w:rsid w:val="00C3361F"/>
    <w:rsid w:val="00C336D3"/>
    <w:rsid w:val="00C33A1F"/>
    <w:rsid w:val="00C33BEB"/>
    <w:rsid w:val="00C33CDC"/>
    <w:rsid w:val="00C34160"/>
    <w:rsid w:val="00C34833"/>
    <w:rsid w:val="00C34F25"/>
    <w:rsid w:val="00C352F8"/>
    <w:rsid w:val="00C3533D"/>
    <w:rsid w:val="00C3585F"/>
    <w:rsid w:val="00C3617B"/>
    <w:rsid w:val="00C3651E"/>
    <w:rsid w:val="00C3659A"/>
    <w:rsid w:val="00C36926"/>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6CD"/>
    <w:rsid w:val="00C441F1"/>
    <w:rsid w:val="00C442B1"/>
    <w:rsid w:val="00C44778"/>
    <w:rsid w:val="00C450B9"/>
    <w:rsid w:val="00C45C6D"/>
    <w:rsid w:val="00C45E4F"/>
    <w:rsid w:val="00C45E81"/>
    <w:rsid w:val="00C462E6"/>
    <w:rsid w:val="00C464CC"/>
    <w:rsid w:val="00C4762A"/>
    <w:rsid w:val="00C477B8"/>
    <w:rsid w:val="00C50257"/>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D1F"/>
    <w:rsid w:val="00C63D27"/>
    <w:rsid w:val="00C63DE6"/>
    <w:rsid w:val="00C64AC1"/>
    <w:rsid w:val="00C64D10"/>
    <w:rsid w:val="00C65279"/>
    <w:rsid w:val="00C66194"/>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436"/>
    <w:rsid w:val="00C77093"/>
    <w:rsid w:val="00C7709D"/>
    <w:rsid w:val="00C775DB"/>
    <w:rsid w:val="00C77E58"/>
    <w:rsid w:val="00C804BE"/>
    <w:rsid w:val="00C80857"/>
    <w:rsid w:val="00C809DD"/>
    <w:rsid w:val="00C81393"/>
    <w:rsid w:val="00C823FB"/>
    <w:rsid w:val="00C82D3C"/>
    <w:rsid w:val="00C83325"/>
    <w:rsid w:val="00C839C8"/>
    <w:rsid w:val="00C83A90"/>
    <w:rsid w:val="00C83B30"/>
    <w:rsid w:val="00C83E58"/>
    <w:rsid w:val="00C83EE5"/>
    <w:rsid w:val="00C83F1B"/>
    <w:rsid w:val="00C846DD"/>
    <w:rsid w:val="00C84DE2"/>
    <w:rsid w:val="00C84ED7"/>
    <w:rsid w:val="00C84EEE"/>
    <w:rsid w:val="00C86A07"/>
    <w:rsid w:val="00C86E41"/>
    <w:rsid w:val="00C86EB2"/>
    <w:rsid w:val="00C86F46"/>
    <w:rsid w:val="00C87E78"/>
    <w:rsid w:val="00C90657"/>
    <w:rsid w:val="00C91497"/>
    <w:rsid w:val="00C919A2"/>
    <w:rsid w:val="00C91F9C"/>
    <w:rsid w:val="00C92755"/>
    <w:rsid w:val="00C92B34"/>
    <w:rsid w:val="00C930D0"/>
    <w:rsid w:val="00C9334C"/>
    <w:rsid w:val="00C9364D"/>
    <w:rsid w:val="00C94682"/>
    <w:rsid w:val="00C9482B"/>
    <w:rsid w:val="00C94C3D"/>
    <w:rsid w:val="00C95181"/>
    <w:rsid w:val="00C952A6"/>
    <w:rsid w:val="00C95985"/>
    <w:rsid w:val="00C959CD"/>
    <w:rsid w:val="00C95C93"/>
    <w:rsid w:val="00C95D30"/>
    <w:rsid w:val="00C96570"/>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8BF"/>
    <w:rsid w:val="00CB1C63"/>
    <w:rsid w:val="00CB32C4"/>
    <w:rsid w:val="00CB3420"/>
    <w:rsid w:val="00CB3464"/>
    <w:rsid w:val="00CB4C74"/>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381D"/>
    <w:rsid w:val="00CC38F8"/>
    <w:rsid w:val="00CC482E"/>
    <w:rsid w:val="00CC4B49"/>
    <w:rsid w:val="00CC5026"/>
    <w:rsid w:val="00CC50AA"/>
    <w:rsid w:val="00CC5645"/>
    <w:rsid w:val="00CC5A16"/>
    <w:rsid w:val="00CC5AB5"/>
    <w:rsid w:val="00CC5E49"/>
    <w:rsid w:val="00CC764E"/>
    <w:rsid w:val="00CC7666"/>
    <w:rsid w:val="00CC7A30"/>
    <w:rsid w:val="00CC7C69"/>
    <w:rsid w:val="00CD019E"/>
    <w:rsid w:val="00CD0E2A"/>
    <w:rsid w:val="00CD191A"/>
    <w:rsid w:val="00CD1DA3"/>
    <w:rsid w:val="00CD213A"/>
    <w:rsid w:val="00CD30C6"/>
    <w:rsid w:val="00CD3290"/>
    <w:rsid w:val="00CD35F2"/>
    <w:rsid w:val="00CD3DC3"/>
    <w:rsid w:val="00CD3EC7"/>
    <w:rsid w:val="00CD4D5B"/>
    <w:rsid w:val="00CD6021"/>
    <w:rsid w:val="00CD6760"/>
    <w:rsid w:val="00CD691E"/>
    <w:rsid w:val="00CD6D56"/>
    <w:rsid w:val="00CD6FD2"/>
    <w:rsid w:val="00CD6FDD"/>
    <w:rsid w:val="00CD766E"/>
    <w:rsid w:val="00CD778E"/>
    <w:rsid w:val="00CD77C4"/>
    <w:rsid w:val="00CE0402"/>
    <w:rsid w:val="00CE0FC2"/>
    <w:rsid w:val="00CE146F"/>
    <w:rsid w:val="00CE1A0C"/>
    <w:rsid w:val="00CE1AE5"/>
    <w:rsid w:val="00CE1AEA"/>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BAF"/>
    <w:rsid w:val="00CF0C4C"/>
    <w:rsid w:val="00CF1C08"/>
    <w:rsid w:val="00CF1F67"/>
    <w:rsid w:val="00CF1FAE"/>
    <w:rsid w:val="00CF2BE9"/>
    <w:rsid w:val="00CF2FA8"/>
    <w:rsid w:val="00CF307A"/>
    <w:rsid w:val="00CF3294"/>
    <w:rsid w:val="00CF3BF9"/>
    <w:rsid w:val="00CF3E42"/>
    <w:rsid w:val="00CF426E"/>
    <w:rsid w:val="00CF4330"/>
    <w:rsid w:val="00CF4333"/>
    <w:rsid w:val="00CF4DD0"/>
    <w:rsid w:val="00CF6527"/>
    <w:rsid w:val="00CF6791"/>
    <w:rsid w:val="00CF7148"/>
    <w:rsid w:val="00D00950"/>
    <w:rsid w:val="00D01D7B"/>
    <w:rsid w:val="00D01D86"/>
    <w:rsid w:val="00D01F51"/>
    <w:rsid w:val="00D02740"/>
    <w:rsid w:val="00D02F22"/>
    <w:rsid w:val="00D038A3"/>
    <w:rsid w:val="00D03E90"/>
    <w:rsid w:val="00D03F9A"/>
    <w:rsid w:val="00D0423F"/>
    <w:rsid w:val="00D049F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CED"/>
    <w:rsid w:val="00D1266E"/>
    <w:rsid w:val="00D126DD"/>
    <w:rsid w:val="00D136CC"/>
    <w:rsid w:val="00D1400B"/>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679C"/>
    <w:rsid w:val="00D27A7C"/>
    <w:rsid w:val="00D27C2D"/>
    <w:rsid w:val="00D27D3F"/>
    <w:rsid w:val="00D27E78"/>
    <w:rsid w:val="00D27F3C"/>
    <w:rsid w:val="00D302F9"/>
    <w:rsid w:val="00D307FE"/>
    <w:rsid w:val="00D3106F"/>
    <w:rsid w:val="00D31CB5"/>
    <w:rsid w:val="00D323A7"/>
    <w:rsid w:val="00D3313F"/>
    <w:rsid w:val="00D33257"/>
    <w:rsid w:val="00D332E6"/>
    <w:rsid w:val="00D3392B"/>
    <w:rsid w:val="00D34798"/>
    <w:rsid w:val="00D350D8"/>
    <w:rsid w:val="00D36072"/>
    <w:rsid w:val="00D361E0"/>
    <w:rsid w:val="00D362E1"/>
    <w:rsid w:val="00D40E9F"/>
    <w:rsid w:val="00D41424"/>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D1"/>
    <w:rsid w:val="00D507DC"/>
    <w:rsid w:val="00D50E97"/>
    <w:rsid w:val="00D51243"/>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613B3"/>
    <w:rsid w:val="00D61A0B"/>
    <w:rsid w:val="00D61ABA"/>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1011"/>
    <w:rsid w:val="00D71525"/>
    <w:rsid w:val="00D71DE4"/>
    <w:rsid w:val="00D735FA"/>
    <w:rsid w:val="00D735FB"/>
    <w:rsid w:val="00D74385"/>
    <w:rsid w:val="00D764A4"/>
    <w:rsid w:val="00D76554"/>
    <w:rsid w:val="00D76839"/>
    <w:rsid w:val="00D76DD0"/>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4517"/>
    <w:rsid w:val="00D846F0"/>
    <w:rsid w:val="00D84C33"/>
    <w:rsid w:val="00D85FA7"/>
    <w:rsid w:val="00D862E2"/>
    <w:rsid w:val="00D86952"/>
    <w:rsid w:val="00D86F39"/>
    <w:rsid w:val="00D87191"/>
    <w:rsid w:val="00D8766A"/>
    <w:rsid w:val="00D87CD6"/>
    <w:rsid w:val="00D87E96"/>
    <w:rsid w:val="00D87FBF"/>
    <w:rsid w:val="00D903C5"/>
    <w:rsid w:val="00D9142A"/>
    <w:rsid w:val="00D91B1E"/>
    <w:rsid w:val="00D927D9"/>
    <w:rsid w:val="00D92846"/>
    <w:rsid w:val="00D92E66"/>
    <w:rsid w:val="00D933C8"/>
    <w:rsid w:val="00D93F6D"/>
    <w:rsid w:val="00D94AFC"/>
    <w:rsid w:val="00D94B47"/>
    <w:rsid w:val="00D94B91"/>
    <w:rsid w:val="00D94C39"/>
    <w:rsid w:val="00D94E28"/>
    <w:rsid w:val="00D952FB"/>
    <w:rsid w:val="00D96AA5"/>
    <w:rsid w:val="00D96D2F"/>
    <w:rsid w:val="00D97E25"/>
    <w:rsid w:val="00DA1154"/>
    <w:rsid w:val="00DA16DF"/>
    <w:rsid w:val="00DA17F3"/>
    <w:rsid w:val="00DA1D29"/>
    <w:rsid w:val="00DA32C6"/>
    <w:rsid w:val="00DA399E"/>
    <w:rsid w:val="00DA3B03"/>
    <w:rsid w:val="00DA45C3"/>
    <w:rsid w:val="00DA4BF0"/>
    <w:rsid w:val="00DA670B"/>
    <w:rsid w:val="00DA7409"/>
    <w:rsid w:val="00DA7571"/>
    <w:rsid w:val="00DA7AC8"/>
    <w:rsid w:val="00DA7F2B"/>
    <w:rsid w:val="00DB038D"/>
    <w:rsid w:val="00DB0838"/>
    <w:rsid w:val="00DB088E"/>
    <w:rsid w:val="00DB0C5E"/>
    <w:rsid w:val="00DB101A"/>
    <w:rsid w:val="00DB15AC"/>
    <w:rsid w:val="00DB2239"/>
    <w:rsid w:val="00DB2CCB"/>
    <w:rsid w:val="00DB33DC"/>
    <w:rsid w:val="00DB3419"/>
    <w:rsid w:val="00DB3EA4"/>
    <w:rsid w:val="00DB5DBD"/>
    <w:rsid w:val="00DB6B39"/>
    <w:rsid w:val="00DB6E80"/>
    <w:rsid w:val="00DB7E34"/>
    <w:rsid w:val="00DC09FA"/>
    <w:rsid w:val="00DC11F4"/>
    <w:rsid w:val="00DC12B5"/>
    <w:rsid w:val="00DC1389"/>
    <w:rsid w:val="00DC13B6"/>
    <w:rsid w:val="00DC1605"/>
    <w:rsid w:val="00DC1923"/>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0947"/>
    <w:rsid w:val="00DD2A16"/>
    <w:rsid w:val="00DD340A"/>
    <w:rsid w:val="00DD3834"/>
    <w:rsid w:val="00DD3A24"/>
    <w:rsid w:val="00DD3A3B"/>
    <w:rsid w:val="00DD3A81"/>
    <w:rsid w:val="00DD411B"/>
    <w:rsid w:val="00DD4817"/>
    <w:rsid w:val="00DD4B74"/>
    <w:rsid w:val="00DD5159"/>
    <w:rsid w:val="00DD5293"/>
    <w:rsid w:val="00DD59F1"/>
    <w:rsid w:val="00DD6301"/>
    <w:rsid w:val="00DD6690"/>
    <w:rsid w:val="00DD6BD0"/>
    <w:rsid w:val="00DD7367"/>
    <w:rsid w:val="00DD7562"/>
    <w:rsid w:val="00DD756A"/>
    <w:rsid w:val="00DE0305"/>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7483"/>
    <w:rsid w:val="00DE753D"/>
    <w:rsid w:val="00DE777D"/>
    <w:rsid w:val="00DE7B6D"/>
    <w:rsid w:val="00DE7F97"/>
    <w:rsid w:val="00DF0936"/>
    <w:rsid w:val="00DF0F81"/>
    <w:rsid w:val="00DF1022"/>
    <w:rsid w:val="00DF124B"/>
    <w:rsid w:val="00DF1A0B"/>
    <w:rsid w:val="00DF1D66"/>
    <w:rsid w:val="00DF1F51"/>
    <w:rsid w:val="00DF233A"/>
    <w:rsid w:val="00DF2498"/>
    <w:rsid w:val="00DF26FD"/>
    <w:rsid w:val="00DF29F6"/>
    <w:rsid w:val="00DF2B1B"/>
    <w:rsid w:val="00DF2FAB"/>
    <w:rsid w:val="00DF3540"/>
    <w:rsid w:val="00DF370C"/>
    <w:rsid w:val="00DF47DA"/>
    <w:rsid w:val="00DF5886"/>
    <w:rsid w:val="00DF58BF"/>
    <w:rsid w:val="00DF5996"/>
    <w:rsid w:val="00DF5C9C"/>
    <w:rsid w:val="00DF5CE5"/>
    <w:rsid w:val="00DF5D6C"/>
    <w:rsid w:val="00DF7B51"/>
    <w:rsid w:val="00E0135C"/>
    <w:rsid w:val="00E01B16"/>
    <w:rsid w:val="00E01BF2"/>
    <w:rsid w:val="00E04D68"/>
    <w:rsid w:val="00E04FA8"/>
    <w:rsid w:val="00E05507"/>
    <w:rsid w:val="00E05905"/>
    <w:rsid w:val="00E068FB"/>
    <w:rsid w:val="00E06A1D"/>
    <w:rsid w:val="00E06B8F"/>
    <w:rsid w:val="00E07B8D"/>
    <w:rsid w:val="00E10690"/>
    <w:rsid w:val="00E10B40"/>
    <w:rsid w:val="00E11553"/>
    <w:rsid w:val="00E11CE3"/>
    <w:rsid w:val="00E12BFC"/>
    <w:rsid w:val="00E136F7"/>
    <w:rsid w:val="00E14119"/>
    <w:rsid w:val="00E14DD1"/>
    <w:rsid w:val="00E165EC"/>
    <w:rsid w:val="00E167EE"/>
    <w:rsid w:val="00E16D7E"/>
    <w:rsid w:val="00E172BD"/>
    <w:rsid w:val="00E17A88"/>
    <w:rsid w:val="00E207C7"/>
    <w:rsid w:val="00E20990"/>
    <w:rsid w:val="00E20F8E"/>
    <w:rsid w:val="00E210AE"/>
    <w:rsid w:val="00E218D4"/>
    <w:rsid w:val="00E22000"/>
    <w:rsid w:val="00E228E5"/>
    <w:rsid w:val="00E22A8D"/>
    <w:rsid w:val="00E22EB0"/>
    <w:rsid w:val="00E22ED7"/>
    <w:rsid w:val="00E23474"/>
    <w:rsid w:val="00E23C18"/>
    <w:rsid w:val="00E25523"/>
    <w:rsid w:val="00E25525"/>
    <w:rsid w:val="00E25579"/>
    <w:rsid w:val="00E25A8E"/>
    <w:rsid w:val="00E25BF1"/>
    <w:rsid w:val="00E25CA2"/>
    <w:rsid w:val="00E263DF"/>
    <w:rsid w:val="00E26C19"/>
    <w:rsid w:val="00E26E51"/>
    <w:rsid w:val="00E27861"/>
    <w:rsid w:val="00E27B19"/>
    <w:rsid w:val="00E27F7C"/>
    <w:rsid w:val="00E31164"/>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509"/>
    <w:rsid w:val="00E373DF"/>
    <w:rsid w:val="00E3795E"/>
    <w:rsid w:val="00E37C9E"/>
    <w:rsid w:val="00E40D77"/>
    <w:rsid w:val="00E41A7C"/>
    <w:rsid w:val="00E41FB5"/>
    <w:rsid w:val="00E4227D"/>
    <w:rsid w:val="00E42571"/>
    <w:rsid w:val="00E44459"/>
    <w:rsid w:val="00E4451D"/>
    <w:rsid w:val="00E44D4F"/>
    <w:rsid w:val="00E454AA"/>
    <w:rsid w:val="00E45AB8"/>
    <w:rsid w:val="00E45D61"/>
    <w:rsid w:val="00E45E19"/>
    <w:rsid w:val="00E45F24"/>
    <w:rsid w:val="00E46CB7"/>
    <w:rsid w:val="00E515F6"/>
    <w:rsid w:val="00E51AD1"/>
    <w:rsid w:val="00E51F42"/>
    <w:rsid w:val="00E5252F"/>
    <w:rsid w:val="00E52D04"/>
    <w:rsid w:val="00E5360E"/>
    <w:rsid w:val="00E53B08"/>
    <w:rsid w:val="00E544A0"/>
    <w:rsid w:val="00E5670B"/>
    <w:rsid w:val="00E575C9"/>
    <w:rsid w:val="00E57B93"/>
    <w:rsid w:val="00E61033"/>
    <w:rsid w:val="00E613CF"/>
    <w:rsid w:val="00E618C9"/>
    <w:rsid w:val="00E61AF5"/>
    <w:rsid w:val="00E639F3"/>
    <w:rsid w:val="00E63C5C"/>
    <w:rsid w:val="00E64517"/>
    <w:rsid w:val="00E650E0"/>
    <w:rsid w:val="00E653FA"/>
    <w:rsid w:val="00E653FB"/>
    <w:rsid w:val="00E65659"/>
    <w:rsid w:val="00E662C4"/>
    <w:rsid w:val="00E66C18"/>
    <w:rsid w:val="00E70137"/>
    <w:rsid w:val="00E70CFF"/>
    <w:rsid w:val="00E71C00"/>
    <w:rsid w:val="00E721BE"/>
    <w:rsid w:val="00E73C85"/>
    <w:rsid w:val="00E73DEF"/>
    <w:rsid w:val="00E73FA7"/>
    <w:rsid w:val="00E74B02"/>
    <w:rsid w:val="00E74DC0"/>
    <w:rsid w:val="00E7526A"/>
    <w:rsid w:val="00E755C6"/>
    <w:rsid w:val="00E758E5"/>
    <w:rsid w:val="00E75F6D"/>
    <w:rsid w:val="00E7626A"/>
    <w:rsid w:val="00E765AC"/>
    <w:rsid w:val="00E7663C"/>
    <w:rsid w:val="00E76FD4"/>
    <w:rsid w:val="00E77092"/>
    <w:rsid w:val="00E772AC"/>
    <w:rsid w:val="00E776AD"/>
    <w:rsid w:val="00E77AD0"/>
    <w:rsid w:val="00E8108F"/>
    <w:rsid w:val="00E824CF"/>
    <w:rsid w:val="00E82691"/>
    <w:rsid w:val="00E8291E"/>
    <w:rsid w:val="00E82CDA"/>
    <w:rsid w:val="00E8396B"/>
    <w:rsid w:val="00E83C93"/>
    <w:rsid w:val="00E8556C"/>
    <w:rsid w:val="00E859E0"/>
    <w:rsid w:val="00E85C2E"/>
    <w:rsid w:val="00E85ED6"/>
    <w:rsid w:val="00E86406"/>
    <w:rsid w:val="00E868DB"/>
    <w:rsid w:val="00E876DD"/>
    <w:rsid w:val="00E876E3"/>
    <w:rsid w:val="00E90261"/>
    <w:rsid w:val="00E90DE5"/>
    <w:rsid w:val="00E91389"/>
    <w:rsid w:val="00E91734"/>
    <w:rsid w:val="00E9176C"/>
    <w:rsid w:val="00E9186A"/>
    <w:rsid w:val="00E91B71"/>
    <w:rsid w:val="00E91C28"/>
    <w:rsid w:val="00E92351"/>
    <w:rsid w:val="00E92A80"/>
    <w:rsid w:val="00E92C4F"/>
    <w:rsid w:val="00E93121"/>
    <w:rsid w:val="00E938A0"/>
    <w:rsid w:val="00E93A9D"/>
    <w:rsid w:val="00E94CEA"/>
    <w:rsid w:val="00E94DE6"/>
    <w:rsid w:val="00E9569C"/>
    <w:rsid w:val="00E9581D"/>
    <w:rsid w:val="00E95B63"/>
    <w:rsid w:val="00E9732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DD"/>
    <w:rsid w:val="00EA31C6"/>
    <w:rsid w:val="00EA34CD"/>
    <w:rsid w:val="00EA3ADB"/>
    <w:rsid w:val="00EA3B15"/>
    <w:rsid w:val="00EA3DD7"/>
    <w:rsid w:val="00EA42DC"/>
    <w:rsid w:val="00EA5109"/>
    <w:rsid w:val="00EA5451"/>
    <w:rsid w:val="00EA5C8D"/>
    <w:rsid w:val="00EA67CA"/>
    <w:rsid w:val="00EA7B7A"/>
    <w:rsid w:val="00EA7D96"/>
    <w:rsid w:val="00EB118B"/>
    <w:rsid w:val="00EB1261"/>
    <w:rsid w:val="00EB1C3D"/>
    <w:rsid w:val="00EB2DA2"/>
    <w:rsid w:val="00EB2E79"/>
    <w:rsid w:val="00EB356F"/>
    <w:rsid w:val="00EB372E"/>
    <w:rsid w:val="00EB3F07"/>
    <w:rsid w:val="00EB44FA"/>
    <w:rsid w:val="00EB4B41"/>
    <w:rsid w:val="00EB54FB"/>
    <w:rsid w:val="00EB56FD"/>
    <w:rsid w:val="00EB5D1D"/>
    <w:rsid w:val="00EB656B"/>
    <w:rsid w:val="00EB66E3"/>
    <w:rsid w:val="00EB6F1F"/>
    <w:rsid w:val="00EB76BC"/>
    <w:rsid w:val="00EC0007"/>
    <w:rsid w:val="00EC018E"/>
    <w:rsid w:val="00EC0809"/>
    <w:rsid w:val="00EC0BC0"/>
    <w:rsid w:val="00EC0CDA"/>
    <w:rsid w:val="00EC0D86"/>
    <w:rsid w:val="00EC1744"/>
    <w:rsid w:val="00EC1772"/>
    <w:rsid w:val="00EC23CE"/>
    <w:rsid w:val="00EC2CE6"/>
    <w:rsid w:val="00EC3320"/>
    <w:rsid w:val="00EC3B49"/>
    <w:rsid w:val="00EC3F77"/>
    <w:rsid w:val="00EC4CE8"/>
    <w:rsid w:val="00EC4EFA"/>
    <w:rsid w:val="00EC58BF"/>
    <w:rsid w:val="00EC5D78"/>
    <w:rsid w:val="00EC5ED3"/>
    <w:rsid w:val="00EC610C"/>
    <w:rsid w:val="00EC7F2D"/>
    <w:rsid w:val="00ED0544"/>
    <w:rsid w:val="00ED13FF"/>
    <w:rsid w:val="00ED2813"/>
    <w:rsid w:val="00ED2845"/>
    <w:rsid w:val="00ED298F"/>
    <w:rsid w:val="00ED2EB3"/>
    <w:rsid w:val="00ED2F05"/>
    <w:rsid w:val="00ED33CF"/>
    <w:rsid w:val="00ED459A"/>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93E"/>
    <w:rsid w:val="00EE4454"/>
    <w:rsid w:val="00EE4A1C"/>
    <w:rsid w:val="00EE4C4C"/>
    <w:rsid w:val="00EE54C6"/>
    <w:rsid w:val="00EE57BD"/>
    <w:rsid w:val="00EE5A8D"/>
    <w:rsid w:val="00EE623D"/>
    <w:rsid w:val="00EE6258"/>
    <w:rsid w:val="00EE7106"/>
    <w:rsid w:val="00EE7D7C"/>
    <w:rsid w:val="00EF0716"/>
    <w:rsid w:val="00EF0AD6"/>
    <w:rsid w:val="00EF0F35"/>
    <w:rsid w:val="00EF0FED"/>
    <w:rsid w:val="00EF13A6"/>
    <w:rsid w:val="00EF17CF"/>
    <w:rsid w:val="00EF185D"/>
    <w:rsid w:val="00EF1E13"/>
    <w:rsid w:val="00EF1EDB"/>
    <w:rsid w:val="00EF2667"/>
    <w:rsid w:val="00EF2C48"/>
    <w:rsid w:val="00EF3195"/>
    <w:rsid w:val="00EF3E38"/>
    <w:rsid w:val="00EF52E3"/>
    <w:rsid w:val="00EF619B"/>
    <w:rsid w:val="00EF6B1B"/>
    <w:rsid w:val="00EF7206"/>
    <w:rsid w:val="00F01346"/>
    <w:rsid w:val="00F01A1A"/>
    <w:rsid w:val="00F01A61"/>
    <w:rsid w:val="00F01FE0"/>
    <w:rsid w:val="00F02177"/>
    <w:rsid w:val="00F021A2"/>
    <w:rsid w:val="00F02527"/>
    <w:rsid w:val="00F02586"/>
    <w:rsid w:val="00F02766"/>
    <w:rsid w:val="00F0296F"/>
    <w:rsid w:val="00F03285"/>
    <w:rsid w:val="00F036F1"/>
    <w:rsid w:val="00F03AEF"/>
    <w:rsid w:val="00F06BB0"/>
    <w:rsid w:val="00F077A2"/>
    <w:rsid w:val="00F07817"/>
    <w:rsid w:val="00F07F88"/>
    <w:rsid w:val="00F1072B"/>
    <w:rsid w:val="00F11026"/>
    <w:rsid w:val="00F11297"/>
    <w:rsid w:val="00F1139F"/>
    <w:rsid w:val="00F128BF"/>
    <w:rsid w:val="00F12A4F"/>
    <w:rsid w:val="00F12C1E"/>
    <w:rsid w:val="00F13609"/>
    <w:rsid w:val="00F14330"/>
    <w:rsid w:val="00F148AC"/>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2E65"/>
    <w:rsid w:val="00F23488"/>
    <w:rsid w:val="00F23B29"/>
    <w:rsid w:val="00F2421F"/>
    <w:rsid w:val="00F24340"/>
    <w:rsid w:val="00F24581"/>
    <w:rsid w:val="00F245D7"/>
    <w:rsid w:val="00F24986"/>
    <w:rsid w:val="00F24BB1"/>
    <w:rsid w:val="00F24C38"/>
    <w:rsid w:val="00F2510A"/>
    <w:rsid w:val="00F254F5"/>
    <w:rsid w:val="00F255E9"/>
    <w:rsid w:val="00F25D98"/>
    <w:rsid w:val="00F261AA"/>
    <w:rsid w:val="00F261B6"/>
    <w:rsid w:val="00F26739"/>
    <w:rsid w:val="00F271E4"/>
    <w:rsid w:val="00F276C6"/>
    <w:rsid w:val="00F27928"/>
    <w:rsid w:val="00F300FB"/>
    <w:rsid w:val="00F3037B"/>
    <w:rsid w:val="00F310E1"/>
    <w:rsid w:val="00F31AC1"/>
    <w:rsid w:val="00F31EC0"/>
    <w:rsid w:val="00F324A4"/>
    <w:rsid w:val="00F334FC"/>
    <w:rsid w:val="00F33F51"/>
    <w:rsid w:val="00F36169"/>
    <w:rsid w:val="00F3676C"/>
    <w:rsid w:val="00F36BC7"/>
    <w:rsid w:val="00F37422"/>
    <w:rsid w:val="00F37B42"/>
    <w:rsid w:val="00F37D49"/>
    <w:rsid w:val="00F401FF"/>
    <w:rsid w:val="00F4043D"/>
    <w:rsid w:val="00F40D7B"/>
    <w:rsid w:val="00F41C3B"/>
    <w:rsid w:val="00F42911"/>
    <w:rsid w:val="00F42E32"/>
    <w:rsid w:val="00F4409A"/>
    <w:rsid w:val="00F44693"/>
    <w:rsid w:val="00F4510F"/>
    <w:rsid w:val="00F45B43"/>
    <w:rsid w:val="00F4632F"/>
    <w:rsid w:val="00F46E8B"/>
    <w:rsid w:val="00F4767E"/>
    <w:rsid w:val="00F47D6C"/>
    <w:rsid w:val="00F47DAF"/>
    <w:rsid w:val="00F5003F"/>
    <w:rsid w:val="00F50044"/>
    <w:rsid w:val="00F50206"/>
    <w:rsid w:val="00F51373"/>
    <w:rsid w:val="00F51521"/>
    <w:rsid w:val="00F521C6"/>
    <w:rsid w:val="00F524F3"/>
    <w:rsid w:val="00F53D53"/>
    <w:rsid w:val="00F544EB"/>
    <w:rsid w:val="00F54759"/>
    <w:rsid w:val="00F55226"/>
    <w:rsid w:val="00F5563B"/>
    <w:rsid w:val="00F55691"/>
    <w:rsid w:val="00F55759"/>
    <w:rsid w:val="00F56184"/>
    <w:rsid w:val="00F56300"/>
    <w:rsid w:val="00F576FD"/>
    <w:rsid w:val="00F57B8B"/>
    <w:rsid w:val="00F607A1"/>
    <w:rsid w:val="00F610F5"/>
    <w:rsid w:val="00F613C5"/>
    <w:rsid w:val="00F61EA0"/>
    <w:rsid w:val="00F62B2D"/>
    <w:rsid w:val="00F645E6"/>
    <w:rsid w:val="00F64B48"/>
    <w:rsid w:val="00F65543"/>
    <w:rsid w:val="00F657D1"/>
    <w:rsid w:val="00F6595C"/>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75F"/>
    <w:rsid w:val="00F73C84"/>
    <w:rsid w:val="00F74991"/>
    <w:rsid w:val="00F75099"/>
    <w:rsid w:val="00F75471"/>
    <w:rsid w:val="00F75822"/>
    <w:rsid w:val="00F76025"/>
    <w:rsid w:val="00F77D41"/>
    <w:rsid w:val="00F80D04"/>
    <w:rsid w:val="00F8129E"/>
    <w:rsid w:val="00F81B4E"/>
    <w:rsid w:val="00F81D0B"/>
    <w:rsid w:val="00F828AE"/>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301D"/>
    <w:rsid w:val="00F93E3C"/>
    <w:rsid w:val="00F9406C"/>
    <w:rsid w:val="00F94972"/>
    <w:rsid w:val="00F94DAA"/>
    <w:rsid w:val="00F9592F"/>
    <w:rsid w:val="00F95A85"/>
    <w:rsid w:val="00F963DD"/>
    <w:rsid w:val="00F9709B"/>
    <w:rsid w:val="00F97582"/>
    <w:rsid w:val="00F975C4"/>
    <w:rsid w:val="00FA0C37"/>
    <w:rsid w:val="00FA2C2F"/>
    <w:rsid w:val="00FA3373"/>
    <w:rsid w:val="00FA3478"/>
    <w:rsid w:val="00FA355D"/>
    <w:rsid w:val="00FA38C0"/>
    <w:rsid w:val="00FA3D1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CF"/>
    <w:rsid w:val="00FB508B"/>
    <w:rsid w:val="00FB5216"/>
    <w:rsid w:val="00FB58C2"/>
    <w:rsid w:val="00FB5E63"/>
    <w:rsid w:val="00FB6386"/>
    <w:rsid w:val="00FB69B3"/>
    <w:rsid w:val="00FB72AC"/>
    <w:rsid w:val="00FB7CB4"/>
    <w:rsid w:val="00FB7F21"/>
    <w:rsid w:val="00FC0564"/>
    <w:rsid w:val="00FC0BA2"/>
    <w:rsid w:val="00FC0CFA"/>
    <w:rsid w:val="00FC10B2"/>
    <w:rsid w:val="00FC1122"/>
    <w:rsid w:val="00FC175B"/>
    <w:rsid w:val="00FC21CD"/>
    <w:rsid w:val="00FC24F3"/>
    <w:rsid w:val="00FC26B4"/>
    <w:rsid w:val="00FC3728"/>
    <w:rsid w:val="00FC3932"/>
    <w:rsid w:val="00FC3D40"/>
    <w:rsid w:val="00FC474A"/>
    <w:rsid w:val="00FC4A6B"/>
    <w:rsid w:val="00FC4EF4"/>
    <w:rsid w:val="00FC5391"/>
    <w:rsid w:val="00FC53D1"/>
    <w:rsid w:val="00FC541E"/>
    <w:rsid w:val="00FC67AC"/>
    <w:rsid w:val="00FC68AE"/>
    <w:rsid w:val="00FC68EE"/>
    <w:rsid w:val="00FC6ABB"/>
    <w:rsid w:val="00FC7649"/>
    <w:rsid w:val="00FC7690"/>
    <w:rsid w:val="00FD00B9"/>
    <w:rsid w:val="00FD0930"/>
    <w:rsid w:val="00FD15DD"/>
    <w:rsid w:val="00FD2570"/>
    <w:rsid w:val="00FD3736"/>
    <w:rsid w:val="00FD37D1"/>
    <w:rsid w:val="00FD3851"/>
    <w:rsid w:val="00FD396D"/>
    <w:rsid w:val="00FD3D61"/>
    <w:rsid w:val="00FD4943"/>
    <w:rsid w:val="00FD5490"/>
    <w:rsid w:val="00FD6118"/>
    <w:rsid w:val="00FD648E"/>
    <w:rsid w:val="00FD6CEF"/>
    <w:rsid w:val="00FD6EE5"/>
    <w:rsid w:val="00FD7040"/>
    <w:rsid w:val="00FE01A4"/>
    <w:rsid w:val="00FE0A68"/>
    <w:rsid w:val="00FE10BC"/>
    <w:rsid w:val="00FE12F5"/>
    <w:rsid w:val="00FE1D30"/>
    <w:rsid w:val="00FE2558"/>
    <w:rsid w:val="00FE2733"/>
    <w:rsid w:val="00FE27CA"/>
    <w:rsid w:val="00FE2F6A"/>
    <w:rsid w:val="00FE3586"/>
    <w:rsid w:val="00FE378E"/>
    <w:rsid w:val="00FE3890"/>
    <w:rsid w:val="00FE38ED"/>
    <w:rsid w:val="00FE3AAE"/>
    <w:rsid w:val="00FE439E"/>
    <w:rsid w:val="00FE4ADE"/>
    <w:rsid w:val="00FE4C6E"/>
    <w:rsid w:val="00FE4EE4"/>
    <w:rsid w:val="00FE5196"/>
    <w:rsid w:val="00FE544E"/>
    <w:rsid w:val="00FE577C"/>
    <w:rsid w:val="00FE7042"/>
    <w:rsid w:val="00FE7BB7"/>
    <w:rsid w:val="00FF010F"/>
    <w:rsid w:val="00FF08F5"/>
    <w:rsid w:val="00FF0AB8"/>
    <w:rsid w:val="00FF104A"/>
    <w:rsid w:val="00FF17C8"/>
    <w:rsid w:val="00FF3391"/>
    <w:rsid w:val="00FF342E"/>
    <w:rsid w:val="00FF3FA4"/>
    <w:rsid w:val="00FF4083"/>
    <w:rsid w:val="00FF4534"/>
    <w:rsid w:val="00FF5C36"/>
    <w:rsid w:val="00FF5EA7"/>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link w:val="afb"/>
    <w:uiPriority w:val="34"/>
    <w:qFormat/>
    <w:locked/>
    <w:rsid w:val="0060543E"/>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link w:val="afb"/>
    <w:uiPriority w:val="34"/>
    <w:qFormat/>
    <w:locked/>
    <w:rsid w:val="0060543E"/>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2FC7E1-25D6-4FD0-8848-CDCB5F34E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516</Words>
  <Characters>2946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10</cp:revision>
  <dcterms:created xsi:type="dcterms:W3CDTF">2022-09-30T09:51:00Z</dcterms:created>
  <dcterms:modified xsi:type="dcterms:W3CDTF">2022-09-30T11:28:00Z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